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EE9AF" w14:textId="50635836" w:rsidR="006A3FFF" w:rsidRDefault="006A3FFF" w:rsidP="006A3FFF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AD3C4B" wp14:editId="34BBFA21">
            <wp:simplePos x="0" y="0"/>
            <wp:positionH relativeFrom="margin">
              <wp:align>right</wp:align>
            </wp:positionH>
            <wp:positionV relativeFrom="paragraph">
              <wp:posOffset>-160656</wp:posOffset>
            </wp:positionV>
            <wp:extent cx="2670175" cy="59260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75" cy="59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C10691" w14:textId="09888498" w:rsidR="00870B0A" w:rsidRDefault="00870B0A" w:rsidP="00815340">
      <w:pPr>
        <w:pStyle w:val="CM10"/>
        <w:spacing w:after="0"/>
        <w:jc w:val="center"/>
        <w:outlineLvl w:val="0"/>
        <w:rPr>
          <w:b/>
          <w:color w:val="0070C0"/>
          <w:sz w:val="32"/>
        </w:rPr>
      </w:pPr>
    </w:p>
    <w:p w14:paraId="43DD0C21" w14:textId="04767B5C" w:rsidR="00595AB1" w:rsidRDefault="00870B0A" w:rsidP="00815340">
      <w:pPr>
        <w:pStyle w:val="CM10"/>
        <w:spacing w:after="0"/>
        <w:jc w:val="center"/>
        <w:outlineLvl w:val="0"/>
        <w:rPr>
          <w:b/>
          <w:color w:val="0070C0"/>
          <w:sz w:val="32"/>
        </w:rPr>
      </w:pPr>
      <w:r w:rsidRPr="00870B0A">
        <w:rPr>
          <w:b/>
          <w:color w:val="0070C0"/>
          <w:sz w:val="32"/>
        </w:rPr>
        <w:t xml:space="preserve">Direction-adjointe Observation de l’OSU </w:t>
      </w:r>
      <w:r>
        <w:rPr>
          <w:b/>
          <w:color w:val="0070C0"/>
          <w:sz w:val="32"/>
        </w:rPr>
        <w:t xml:space="preserve">Institut </w:t>
      </w:r>
      <w:r w:rsidRPr="00870B0A">
        <w:rPr>
          <w:b/>
          <w:color w:val="0070C0"/>
          <w:sz w:val="32"/>
        </w:rPr>
        <w:t>Pythéas</w:t>
      </w:r>
    </w:p>
    <w:p w14:paraId="7A3AF2C6" w14:textId="62E3F32E" w:rsidR="00870B0A" w:rsidRPr="00870B0A" w:rsidRDefault="00870B0A" w:rsidP="00870B0A">
      <w:pPr>
        <w:pStyle w:val="Default"/>
      </w:pPr>
    </w:p>
    <w:p w14:paraId="4731D54F" w14:textId="06811117" w:rsidR="00870B0A" w:rsidRDefault="00872D8F" w:rsidP="00815340">
      <w:pPr>
        <w:pStyle w:val="CM10"/>
        <w:spacing w:after="0"/>
        <w:jc w:val="center"/>
        <w:outlineLvl w:val="0"/>
        <w:rPr>
          <w:b/>
          <w:color w:val="F6000B"/>
          <w:sz w:val="32"/>
        </w:rPr>
      </w:pPr>
      <w:r>
        <w:rPr>
          <w:b/>
          <w:color w:val="F6000B"/>
          <w:sz w:val="32"/>
        </w:rPr>
        <w:t>A</w:t>
      </w:r>
      <w:r w:rsidR="004E7A32">
        <w:rPr>
          <w:b/>
          <w:color w:val="F6000B"/>
          <w:sz w:val="32"/>
        </w:rPr>
        <w:t xml:space="preserve">ppel </w:t>
      </w:r>
      <w:r w:rsidR="00595AB1">
        <w:rPr>
          <w:b/>
          <w:color w:val="F6000B"/>
          <w:sz w:val="32"/>
        </w:rPr>
        <w:t xml:space="preserve">d’offre sur </w:t>
      </w:r>
      <w:r w:rsidR="00870B0A">
        <w:rPr>
          <w:b/>
          <w:color w:val="F6000B"/>
          <w:sz w:val="32"/>
        </w:rPr>
        <w:t xml:space="preserve">subvention IRD </w:t>
      </w:r>
      <w:r w:rsidR="00A33840">
        <w:rPr>
          <w:b/>
          <w:color w:val="F6000B"/>
          <w:sz w:val="32"/>
        </w:rPr>
        <w:t>2025</w:t>
      </w:r>
      <w:r w:rsidR="00870B0A">
        <w:rPr>
          <w:b/>
          <w:color w:val="F6000B"/>
          <w:sz w:val="32"/>
        </w:rPr>
        <w:t xml:space="preserve"> pour le soutien </w:t>
      </w:r>
    </w:p>
    <w:p w14:paraId="02841B2C" w14:textId="3811B81E" w:rsidR="00C16734" w:rsidRPr="000F3516" w:rsidRDefault="00870B0A" w:rsidP="00815340">
      <w:pPr>
        <w:pStyle w:val="CM10"/>
        <w:spacing w:after="0"/>
        <w:jc w:val="center"/>
        <w:outlineLvl w:val="0"/>
        <w:rPr>
          <w:b/>
          <w:color w:val="F6000B"/>
          <w:sz w:val="32"/>
        </w:rPr>
      </w:pPr>
      <w:r>
        <w:rPr>
          <w:b/>
          <w:color w:val="F6000B"/>
          <w:sz w:val="32"/>
        </w:rPr>
        <w:t>aux programmes d’observation au Sud</w:t>
      </w:r>
    </w:p>
    <w:p w14:paraId="21130914" w14:textId="77777777" w:rsidR="00C16734" w:rsidRPr="000F3516" w:rsidRDefault="00C16734">
      <w:pPr>
        <w:pStyle w:val="Default"/>
      </w:pPr>
    </w:p>
    <w:p w14:paraId="250196A4" w14:textId="0B222C9D" w:rsidR="00870B0A" w:rsidRDefault="004F4B1E" w:rsidP="00A42A9E">
      <w:pPr>
        <w:pStyle w:val="CM10"/>
        <w:spacing w:after="0"/>
        <w:jc w:val="center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Envoyer </w:t>
      </w:r>
      <w:r w:rsidR="00C16734" w:rsidRPr="000F503A">
        <w:rPr>
          <w:i/>
          <w:color w:val="FF0000"/>
          <w:sz w:val="22"/>
          <w:szCs w:val="22"/>
        </w:rPr>
        <w:t xml:space="preserve">UN SEUL FICHIER </w:t>
      </w:r>
      <w:r w:rsidR="00B70BD8" w:rsidRPr="000F503A">
        <w:rPr>
          <w:i/>
          <w:color w:val="FF0000"/>
          <w:sz w:val="22"/>
          <w:szCs w:val="22"/>
        </w:rPr>
        <w:t xml:space="preserve">AU </w:t>
      </w:r>
      <w:r w:rsidR="00C16734" w:rsidRPr="000F503A">
        <w:rPr>
          <w:i/>
          <w:color w:val="FF0000"/>
          <w:sz w:val="22"/>
          <w:szCs w:val="22"/>
        </w:rPr>
        <w:t>FORMAT PDF</w:t>
      </w:r>
      <w:r w:rsidR="00C16734" w:rsidRPr="000F503A">
        <w:rPr>
          <w:i/>
          <w:sz w:val="22"/>
          <w:szCs w:val="22"/>
        </w:rPr>
        <w:t xml:space="preserve"> à</w:t>
      </w:r>
      <w:r w:rsidR="000F3516" w:rsidRPr="000F503A">
        <w:rPr>
          <w:i/>
          <w:sz w:val="22"/>
          <w:szCs w:val="22"/>
        </w:rPr>
        <w:t xml:space="preserve"> </w:t>
      </w:r>
      <w:r w:rsidR="00F26390">
        <w:rPr>
          <w:i/>
          <w:sz w:val="22"/>
          <w:szCs w:val="22"/>
        </w:rPr>
        <w:t>direction-observation@osupytheas.fr</w:t>
      </w:r>
    </w:p>
    <w:p w14:paraId="7250108B" w14:textId="6F954E45" w:rsidR="00A20AFA" w:rsidRDefault="00C16734" w:rsidP="00A42A9E">
      <w:pPr>
        <w:pStyle w:val="CM10"/>
        <w:spacing w:after="0"/>
        <w:jc w:val="center"/>
        <w:outlineLvl w:val="0"/>
        <w:rPr>
          <w:i/>
          <w:color w:val="F6000B"/>
          <w:sz w:val="22"/>
          <w:szCs w:val="22"/>
        </w:rPr>
      </w:pPr>
      <w:r w:rsidRPr="000F503A">
        <w:rPr>
          <w:i/>
          <w:sz w:val="22"/>
          <w:szCs w:val="22"/>
        </w:rPr>
        <w:t>avant le</w:t>
      </w:r>
      <w:r w:rsidR="00870B0A">
        <w:rPr>
          <w:b/>
          <w:i/>
          <w:color w:val="F6000B"/>
          <w:sz w:val="22"/>
          <w:szCs w:val="22"/>
        </w:rPr>
        <w:t xml:space="preserve"> </w:t>
      </w:r>
      <w:r w:rsidR="00613C12">
        <w:rPr>
          <w:b/>
          <w:i/>
          <w:color w:val="F6000B"/>
          <w:sz w:val="22"/>
          <w:szCs w:val="22"/>
        </w:rPr>
        <w:t xml:space="preserve">vendredi </w:t>
      </w:r>
      <w:r w:rsidR="00A33840">
        <w:rPr>
          <w:b/>
          <w:i/>
          <w:color w:val="F6000B"/>
          <w:sz w:val="22"/>
          <w:szCs w:val="22"/>
        </w:rPr>
        <w:t>28 mars 2025</w:t>
      </w:r>
      <w:r w:rsidR="00870B0A">
        <w:rPr>
          <w:b/>
          <w:i/>
          <w:color w:val="F6000B"/>
          <w:sz w:val="22"/>
          <w:szCs w:val="22"/>
        </w:rPr>
        <w:t xml:space="preserve"> à 1</w:t>
      </w:r>
      <w:r w:rsidR="00D220F6">
        <w:rPr>
          <w:b/>
          <w:i/>
          <w:color w:val="F6000B"/>
          <w:sz w:val="22"/>
          <w:szCs w:val="22"/>
        </w:rPr>
        <w:t>3</w:t>
      </w:r>
      <w:r w:rsidR="00870B0A">
        <w:rPr>
          <w:b/>
          <w:i/>
          <w:color w:val="F6000B"/>
          <w:sz w:val="22"/>
          <w:szCs w:val="22"/>
        </w:rPr>
        <w:t>h00</w:t>
      </w:r>
      <w:r w:rsidRPr="000F503A">
        <w:rPr>
          <w:i/>
          <w:color w:val="F6000B"/>
          <w:sz w:val="22"/>
          <w:szCs w:val="22"/>
        </w:rPr>
        <w:t>.</w:t>
      </w:r>
    </w:p>
    <w:p w14:paraId="730E76B5" w14:textId="77777777" w:rsidR="00F26390" w:rsidRDefault="00F26390" w:rsidP="00F26390">
      <w:pPr>
        <w:pStyle w:val="Default"/>
      </w:pPr>
    </w:p>
    <w:p w14:paraId="7779188C" w14:textId="7AD25660" w:rsidR="00F26390" w:rsidRPr="00035A30" w:rsidRDefault="00035A30" w:rsidP="00E9550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</w:rPr>
      </w:pPr>
      <w:r>
        <w:rPr>
          <w:b/>
          <w:bCs/>
          <w:i/>
          <w:iCs/>
        </w:rPr>
        <w:t xml:space="preserve">Cadre de cet </w:t>
      </w:r>
      <w:r w:rsidR="00E9550C">
        <w:rPr>
          <w:b/>
          <w:bCs/>
          <w:i/>
          <w:iCs/>
        </w:rPr>
        <w:t>appel d’offre</w:t>
      </w:r>
      <w:r w:rsidR="00F26390" w:rsidRPr="00035A30">
        <w:rPr>
          <w:b/>
          <w:bCs/>
          <w:i/>
          <w:iCs/>
        </w:rPr>
        <w:t> :</w:t>
      </w:r>
      <w:r w:rsidR="00F26390" w:rsidRPr="00035A30">
        <w:rPr>
          <w:i/>
          <w:iCs/>
        </w:rPr>
        <w:t xml:space="preserve"> cet AO interne à l’OSU Institut Pythéas repose sur une dotation annuelle totale</w:t>
      </w:r>
      <w:r w:rsidR="00A851C1">
        <w:rPr>
          <w:i/>
          <w:iCs/>
        </w:rPr>
        <w:t xml:space="preserve"> </w:t>
      </w:r>
      <w:r w:rsidR="00F26390" w:rsidRPr="00035A30">
        <w:rPr>
          <w:i/>
          <w:iCs/>
        </w:rPr>
        <w:t xml:space="preserve">de l’IRD </w:t>
      </w:r>
      <w:r w:rsidR="00A851C1">
        <w:rPr>
          <w:i/>
          <w:iCs/>
        </w:rPr>
        <w:t xml:space="preserve">à </w:t>
      </w:r>
      <w:r w:rsidR="00A851C1" w:rsidRPr="00AA25A2">
        <w:rPr>
          <w:i/>
          <w:iCs/>
        </w:rPr>
        <w:t xml:space="preserve">l’OSU </w:t>
      </w:r>
      <w:r w:rsidR="00F26390" w:rsidRPr="00AA25A2">
        <w:rPr>
          <w:i/>
          <w:iCs/>
        </w:rPr>
        <w:t>de 25 k€</w:t>
      </w:r>
      <w:r w:rsidR="00BC1619" w:rsidRPr="00AA25A2">
        <w:rPr>
          <w:i/>
          <w:iCs/>
        </w:rPr>
        <w:t xml:space="preserve"> </w:t>
      </w:r>
      <w:r w:rsidR="00AA25A2" w:rsidRPr="00AA25A2">
        <w:rPr>
          <w:i/>
          <w:iCs/>
        </w:rPr>
        <w:t xml:space="preserve">HT </w:t>
      </w:r>
      <w:r w:rsidR="00BC1619" w:rsidRPr="00AA25A2">
        <w:rPr>
          <w:i/>
          <w:iCs/>
        </w:rPr>
        <w:t xml:space="preserve">dont 75% </w:t>
      </w:r>
      <w:r w:rsidR="00AA25A2" w:rsidRPr="00AA25A2">
        <w:rPr>
          <w:i/>
          <w:iCs/>
        </w:rPr>
        <w:t>sont déjà</w:t>
      </w:r>
      <w:r w:rsidR="00BC1619" w:rsidRPr="00AA25A2">
        <w:rPr>
          <w:i/>
          <w:iCs/>
        </w:rPr>
        <w:t xml:space="preserve"> acquis</w:t>
      </w:r>
      <w:r w:rsidR="00AA25A2" w:rsidRPr="00AA25A2">
        <w:rPr>
          <w:i/>
          <w:iCs/>
        </w:rPr>
        <w:t xml:space="preserve"> (18 750 €) et 25% pourraient venir en complément à l’automne</w:t>
      </w:r>
      <w:r w:rsidR="00A851C1" w:rsidRPr="00AA25A2">
        <w:rPr>
          <w:i/>
          <w:iCs/>
        </w:rPr>
        <w:t xml:space="preserve">. Il </w:t>
      </w:r>
      <w:r w:rsidR="00F26390" w:rsidRPr="00AA25A2">
        <w:rPr>
          <w:i/>
          <w:iCs/>
        </w:rPr>
        <w:t>vise à apporter un soutien à des programmes d’observation au Sud de l’OSU en démarrage ou en évolution</w:t>
      </w:r>
      <w:r w:rsidR="00F26390" w:rsidRPr="00035A30">
        <w:rPr>
          <w:i/>
          <w:iCs/>
        </w:rPr>
        <w:t>, notamment pour aider à franchir le cap vers une labellisation</w:t>
      </w:r>
      <w:r w:rsidR="00A33840">
        <w:rPr>
          <w:i/>
          <w:iCs/>
        </w:rPr>
        <w:t xml:space="preserve"> nationale ou internationale</w:t>
      </w:r>
      <w:r w:rsidR="00F26390" w:rsidRPr="00035A30">
        <w:rPr>
          <w:i/>
          <w:iCs/>
        </w:rPr>
        <w:t xml:space="preserve">. Il ne doit pas suppléer </w:t>
      </w:r>
      <w:r w:rsidR="00E966F1">
        <w:rPr>
          <w:i/>
          <w:iCs/>
        </w:rPr>
        <w:t>les</w:t>
      </w:r>
      <w:r w:rsidR="00F26390" w:rsidRPr="00035A30">
        <w:rPr>
          <w:i/>
          <w:iCs/>
        </w:rPr>
        <w:t xml:space="preserve"> AO de la DAM IRD, notamment pour :</w:t>
      </w:r>
    </w:p>
    <w:p w14:paraId="6251A269" w14:textId="276251C9" w:rsidR="00F26390" w:rsidRPr="00035A30" w:rsidRDefault="00F26390" w:rsidP="00E9550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</w:rPr>
      </w:pPr>
      <w:r w:rsidRPr="00035A30">
        <w:rPr>
          <w:i/>
          <w:iCs/>
        </w:rPr>
        <w:t>- les demandes de crédits spécifiques</w:t>
      </w:r>
      <w:r w:rsidR="002F523E">
        <w:rPr>
          <w:i/>
          <w:iCs/>
        </w:rPr>
        <w:t> ;</w:t>
      </w:r>
    </w:p>
    <w:p w14:paraId="70D08423" w14:textId="692FA3B7" w:rsidR="00F26390" w:rsidRPr="00035A30" w:rsidRDefault="00F26390" w:rsidP="00E9550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</w:rPr>
      </w:pPr>
      <w:r w:rsidRPr="00035A30">
        <w:rPr>
          <w:i/>
          <w:iCs/>
        </w:rPr>
        <w:t>- les PLT (financement de CDD pour du Personnel Local Temporaire) au Sud</w:t>
      </w:r>
      <w:r w:rsidR="002F523E">
        <w:rPr>
          <w:i/>
          <w:iCs/>
        </w:rPr>
        <w:t> ;</w:t>
      </w:r>
    </w:p>
    <w:p w14:paraId="0A6A256F" w14:textId="5CD1EA29" w:rsidR="00F26390" w:rsidRPr="00035A30" w:rsidRDefault="00F26390" w:rsidP="00E9550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</w:rPr>
      </w:pPr>
      <w:r w:rsidRPr="00035A30">
        <w:rPr>
          <w:i/>
          <w:iCs/>
        </w:rPr>
        <w:t>- les MLD (Mission longues durées 2 mois, Sud-Nord ou Nord-Sud)</w:t>
      </w:r>
      <w:r w:rsidR="002F523E">
        <w:rPr>
          <w:i/>
          <w:iCs/>
        </w:rPr>
        <w:t> ;</w:t>
      </w:r>
    </w:p>
    <w:p w14:paraId="168CA7B2" w14:textId="252ACA66" w:rsidR="00F26390" w:rsidRPr="00035A30" w:rsidRDefault="00F26390" w:rsidP="00E9550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</w:rPr>
      </w:pPr>
      <w:r w:rsidRPr="00035A30">
        <w:rPr>
          <w:i/>
          <w:iCs/>
        </w:rPr>
        <w:t>- les demandes d'affectations.</w:t>
      </w:r>
    </w:p>
    <w:p w14:paraId="3FD82064" w14:textId="3100DF87" w:rsidR="00F26390" w:rsidRDefault="00F26390" w:rsidP="00E9550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</w:rPr>
      </w:pPr>
      <w:r w:rsidRPr="00035A30">
        <w:rPr>
          <w:i/>
          <w:iCs/>
        </w:rPr>
        <w:t xml:space="preserve">Pour ces </w:t>
      </w:r>
      <w:r w:rsidR="00035A30" w:rsidRPr="00035A30">
        <w:rPr>
          <w:i/>
          <w:iCs/>
        </w:rPr>
        <w:t xml:space="preserve">différentes </w:t>
      </w:r>
      <w:r w:rsidRPr="00035A30">
        <w:rPr>
          <w:i/>
          <w:iCs/>
        </w:rPr>
        <w:t>demandes, merci de vous rapprocher du référent IRD de vos unités.</w:t>
      </w:r>
    </w:p>
    <w:p w14:paraId="098C0D05" w14:textId="15D23866" w:rsidR="00FE493B" w:rsidRDefault="00A33840" w:rsidP="00E9550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</w:rPr>
      </w:pPr>
      <w:r>
        <w:rPr>
          <w:i/>
          <w:iCs/>
        </w:rPr>
        <w:t>L</w:t>
      </w:r>
      <w:r w:rsidR="00FE493B">
        <w:rPr>
          <w:i/>
          <w:iCs/>
        </w:rPr>
        <w:t xml:space="preserve">es crédits attribués seront à dépenser avant fin 2025. </w:t>
      </w:r>
    </w:p>
    <w:p w14:paraId="7891A2AE" w14:textId="1C2D13B1" w:rsidR="00E966F1" w:rsidRPr="00035A30" w:rsidRDefault="00A33840" w:rsidP="00E9550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</w:rPr>
      </w:pPr>
      <w:r>
        <w:rPr>
          <w:i/>
          <w:iCs/>
        </w:rPr>
        <w:t>Les demandes récurrentes seront arbitrées chaque année</w:t>
      </w:r>
      <w:r w:rsidR="006A3FFF">
        <w:rPr>
          <w:i/>
          <w:iCs/>
        </w:rPr>
        <w:t xml:space="preserve"> via le dépôt d’un nouveau dossier.</w:t>
      </w:r>
    </w:p>
    <w:p w14:paraId="049791E5" w14:textId="77777777" w:rsidR="00C16734" w:rsidRDefault="00C16734">
      <w:pPr>
        <w:pStyle w:val="Default"/>
        <w:rPr>
          <w:b/>
        </w:rPr>
      </w:pPr>
    </w:p>
    <w:tbl>
      <w:tblPr>
        <w:tblW w:w="947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00"/>
        <w:gridCol w:w="5670"/>
      </w:tblGrid>
      <w:tr w:rsidR="00E669A3" w:rsidRPr="00870B0A" w14:paraId="72556163" w14:textId="77777777" w:rsidTr="00A851C1">
        <w:trPr>
          <w:cantSplit/>
          <w:trHeight w:val="576"/>
        </w:trPr>
        <w:tc>
          <w:tcPr>
            <w:tcW w:w="3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4B929" w14:textId="2D34A9CD" w:rsidR="00C16734" w:rsidRDefault="00BF6B47">
            <w:pPr>
              <w:pStyle w:val="Default"/>
              <w:rPr>
                <w:b/>
                <w:color w:val="0070C0"/>
              </w:rPr>
            </w:pPr>
            <w:r w:rsidRPr="00870B0A">
              <w:rPr>
                <w:b/>
                <w:color w:val="0070C0"/>
              </w:rPr>
              <w:t xml:space="preserve"> </w:t>
            </w:r>
            <w:r w:rsidR="007F5175" w:rsidRPr="00870B0A">
              <w:rPr>
                <w:b/>
                <w:color w:val="0070C0"/>
              </w:rPr>
              <w:t>N</w:t>
            </w:r>
            <w:r w:rsidR="00435729" w:rsidRPr="00870B0A">
              <w:rPr>
                <w:b/>
                <w:color w:val="0070C0"/>
              </w:rPr>
              <w:t xml:space="preserve">om du </w:t>
            </w:r>
            <w:r w:rsidR="00870B0A" w:rsidRPr="00870B0A">
              <w:rPr>
                <w:b/>
                <w:color w:val="0070C0"/>
              </w:rPr>
              <w:t>programme</w:t>
            </w:r>
            <w:r w:rsidR="00E669A3">
              <w:rPr>
                <w:b/>
                <w:color w:val="0070C0"/>
              </w:rPr>
              <w:t> :</w:t>
            </w:r>
          </w:p>
          <w:p w14:paraId="681E0514" w14:textId="77777777" w:rsidR="00E669A3" w:rsidRDefault="00E669A3">
            <w:pPr>
              <w:pStyle w:val="Default"/>
              <w:rPr>
                <w:rFonts w:asciiTheme="minorHAnsi" w:hAnsiTheme="minorHAnsi"/>
                <w:color w:val="0070C0"/>
              </w:rPr>
            </w:pPr>
          </w:p>
          <w:p w14:paraId="7E3841D6" w14:textId="77777777" w:rsidR="00B36D79" w:rsidRPr="00870B0A" w:rsidRDefault="00B36D79">
            <w:pPr>
              <w:pStyle w:val="Default"/>
              <w:rPr>
                <w:rFonts w:asciiTheme="minorHAnsi" w:hAnsiTheme="minorHAnsi"/>
                <w:color w:val="0070C0"/>
              </w:rPr>
            </w:pPr>
          </w:p>
          <w:p w14:paraId="1B92A038" w14:textId="48FCE1D3" w:rsidR="000F3516" w:rsidRPr="00870B0A" w:rsidRDefault="000F3516" w:rsidP="00304FBB">
            <w:pPr>
              <w:pStyle w:val="Default"/>
              <w:suppressAutoHyphens/>
              <w:rPr>
                <w:rFonts w:asciiTheme="minorHAnsi" w:hAnsiTheme="minorHAnsi"/>
                <w:b/>
                <w:color w:val="0070C0"/>
              </w:rPr>
            </w:pPr>
          </w:p>
        </w:tc>
        <w:tc>
          <w:tcPr>
            <w:tcW w:w="56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94933" w14:textId="77777777" w:rsidR="00C16734" w:rsidRPr="00870B0A" w:rsidRDefault="00BF6B47">
            <w:pPr>
              <w:pStyle w:val="Default"/>
              <w:rPr>
                <w:rFonts w:asciiTheme="minorHAnsi" w:hAnsiTheme="minorHAnsi"/>
                <w:color w:val="0070C0"/>
              </w:rPr>
            </w:pPr>
            <w:r w:rsidRPr="00870B0A">
              <w:rPr>
                <w:b/>
                <w:color w:val="0070C0"/>
              </w:rPr>
              <w:t xml:space="preserve"> </w:t>
            </w:r>
            <w:r w:rsidR="00C16734" w:rsidRPr="00870B0A">
              <w:rPr>
                <w:b/>
                <w:color w:val="0070C0"/>
              </w:rPr>
              <w:t>Laboratoire(s) impliqué(s)</w:t>
            </w:r>
            <w:r w:rsidR="00074470" w:rsidRPr="00870B0A">
              <w:rPr>
                <w:b/>
                <w:color w:val="0070C0"/>
              </w:rPr>
              <w:t xml:space="preserve"> </w:t>
            </w:r>
            <w:r w:rsidR="00C16734" w:rsidRPr="00870B0A">
              <w:rPr>
                <w:b/>
                <w:color w:val="0070C0"/>
              </w:rPr>
              <w:t>:</w:t>
            </w:r>
          </w:p>
          <w:p w14:paraId="5C1A26F5" w14:textId="13DCE1BD" w:rsidR="00C16734" w:rsidRPr="00870B0A" w:rsidRDefault="00C16734" w:rsidP="00304FBB">
            <w:pPr>
              <w:pStyle w:val="Default"/>
              <w:suppressAutoHyphens/>
              <w:rPr>
                <w:b/>
                <w:color w:val="0070C0"/>
              </w:rPr>
            </w:pPr>
          </w:p>
        </w:tc>
      </w:tr>
    </w:tbl>
    <w:p w14:paraId="508611BE" w14:textId="21218F38" w:rsidR="00C16734" w:rsidRDefault="00C16734">
      <w:pPr>
        <w:pStyle w:val="Default"/>
        <w:rPr>
          <w:color w:val="0070C0"/>
        </w:rPr>
      </w:pPr>
    </w:p>
    <w:p w14:paraId="32C37830" w14:textId="77777777" w:rsidR="008E0F9A" w:rsidRPr="00AC1AA7" w:rsidRDefault="008E0F9A" w:rsidP="008E0F9A">
      <w:pPr>
        <w:rPr>
          <w:b/>
          <w:color w:val="FF0000"/>
          <w:sz w:val="8"/>
          <w:szCs w:val="8"/>
        </w:rPr>
      </w:pPr>
    </w:p>
    <w:tbl>
      <w:tblPr>
        <w:tblW w:w="9485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4695"/>
        <w:gridCol w:w="4790"/>
      </w:tblGrid>
      <w:tr w:rsidR="008E0F9A" w14:paraId="3E18ED01" w14:textId="77777777" w:rsidTr="00A851C1">
        <w:trPr>
          <w:cantSplit/>
          <w:trHeight w:val="340"/>
        </w:trPr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69292" w14:textId="5C5B5045" w:rsidR="008E0F9A" w:rsidRPr="00BB560B" w:rsidRDefault="008E0F9A" w:rsidP="00030CE9">
            <w:pPr>
              <w:pStyle w:val="Default"/>
              <w:rPr>
                <w:b/>
              </w:rPr>
            </w:pPr>
            <w:r w:rsidRPr="00E669A3">
              <w:rPr>
                <w:b/>
                <w:color w:val="0070C0"/>
              </w:rPr>
              <w:t>Montant</w:t>
            </w:r>
            <w:r w:rsidR="00397A29">
              <w:rPr>
                <w:b/>
                <w:color w:val="0070C0"/>
              </w:rPr>
              <w:t xml:space="preserve"> total</w:t>
            </w:r>
            <w:r w:rsidRPr="00E669A3">
              <w:rPr>
                <w:b/>
                <w:color w:val="0070C0"/>
              </w:rPr>
              <w:t xml:space="preserve"> demandé </w:t>
            </w:r>
            <w:r w:rsidR="006637A5">
              <w:rPr>
                <w:b/>
                <w:color w:val="0070C0"/>
              </w:rPr>
              <w:t xml:space="preserve">à cet AO </w:t>
            </w:r>
            <w:r w:rsidRPr="00E669A3">
              <w:rPr>
                <w:b/>
                <w:color w:val="0070C0"/>
              </w:rPr>
              <w:t>(€ HT)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1A94F" w14:textId="77777777" w:rsidR="008E0F9A" w:rsidRPr="00BB560B" w:rsidRDefault="008E0F9A" w:rsidP="00030CE9">
            <w:pPr>
              <w:pStyle w:val="Default"/>
              <w:suppressAutoHyphens/>
              <w:rPr>
                <w:rFonts w:asciiTheme="minorHAnsi" w:hAnsiTheme="minorHAnsi"/>
                <w:b/>
              </w:rPr>
            </w:pPr>
          </w:p>
        </w:tc>
      </w:tr>
    </w:tbl>
    <w:p w14:paraId="1F83FE12" w14:textId="77777777" w:rsidR="008E0F9A" w:rsidRDefault="008E0F9A">
      <w:pPr>
        <w:pStyle w:val="Default"/>
        <w:rPr>
          <w:color w:val="0070C0"/>
        </w:rPr>
      </w:pPr>
    </w:p>
    <w:tbl>
      <w:tblPr>
        <w:tblW w:w="9482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2252"/>
        <w:gridCol w:w="7230"/>
      </w:tblGrid>
      <w:tr w:rsidR="00870B0A" w:rsidRPr="00870B0A" w14:paraId="398C3F97" w14:textId="77777777" w:rsidTr="00A851C1">
        <w:trPr>
          <w:cantSplit/>
          <w:trHeight w:val="331"/>
        </w:trPr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38CC0" w14:textId="7EF221A4" w:rsidR="00C16734" w:rsidRPr="00870B0A" w:rsidRDefault="00BF6B47">
            <w:pPr>
              <w:pStyle w:val="Default"/>
              <w:rPr>
                <w:b/>
                <w:color w:val="0070C0"/>
              </w:rPr>
            </w:pPr>
            <w:r w:rsidRPr="00870B0A">
              <w:rPr>
                <w:b/>
                <w:color w:val="0070C0"/>
              </w:rPr>
              <w:t xml:space="preserve"> </w:t>
            </w:r>
            <w:r w:rsidR="00B36D79">
              <w:rPr>
                <w:b/>
                <w:color w:val="0070C0"/>
              </w:rPr>
              <w:t>Nom du porteur</w:t>
            </w:r>
            <w:r w:rsidR="00074470" w:rsidRPr="00870B0A">
              <w:rPr>
                <w:b/>
                <w:color w:val="0070C0"/>
              </w:rPr>
              <w:t xml:space="preserve"> 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B7CB8" w14:textId="315196D1" w:rsidR="00C16734" w:rsidRPr="00870B0A" w:rsidRDefault="00124E49" w:rsidP="00304FBB">
            <w:pPr>
              <w:pStyle w:val="Default"/>
              <w:rPr>
                <w:rFonts w:asciiTheme="minorHAnsi" w:hAnsiTheme="minorHAnsi"/>
                <w:color w:val="0070C0"/>
              </w:rPr>
            </w:pPr>
            <w:r w:rsidRPr="00870B0A">
              <w:rPr>
                <w:rFonts w:asciiTheme="minorHAnsi" w:hAnsiTheme="minorHAnsi"/>
                <w:color w:val="0070C0"/>
              </w:rPr>
              <w:t xml:space="preserve"> </w:t>
            </w:r>
          </w:p>
        </w:tc>
      </w:tr>
      <w:tr w:rsidR="00870B0A" w:rsidRPr="00870B0A" w14:paraId="11727BAF" w14:textId="77777777" w:rsidTr="00A851C1">
        <w:trPr>
          <w:cantSplit/>
          <w:trHeight w:val="312"/>
        </w:trPr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045CB" w14:textId="77777777" w:rsidR="00C16734" w:rsidRPr="00870B0A" w:rsidRDefault="00BF6B47">
            <w:pPr>
              <w:pStyle w:val="Default"/>
              <w:rPr>
                <w:b/>
                <w:color w:val="0070C0"/>
              </w:rPr>
            </w:pPr>
            <w:r w:rsidRPr="00870B0A">
              <w:rPr>
                <w:b/>
                <w:color w:val="0070C0"/>
              </w:rPr>
              <w:t xml:space="preserve"> </w:t>
            </w:r>
            <w:r w:rsidR="00C16734" w:rsidRPr="00870B0A">
              <w:rPr>
                <w:b/>
                <w:color w:val="0070C0"/>
              </w:rPr>
              <w:t xml:space="preserve">Fonction 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25EF9" w14:textId="1F242D20" w:rsidR="00C16734" w:rsidRPr="00870B0A" w:rsidRDefault="00124E49" w:rsidP="00304FBB">
            <w:pPr>
              <w:pStyle w:val="Default"/>
              <w:rPr>
                <w:rFonts w:asciiTheme="minorHAnsi" w:hAnsiTheme="minorHAnsi"/>
                <w:color w:val="0070C0"/>
              </w:rPr>
            </w:pPr>
            <w:r w:rsidRPr="00870B0A">
              <w:rPr>
                <w:rFonts w:asciiTheme="minorHAnsi" w:hAnsiTheme="minorHAnsi"/>
                <w:color w:val="0070C0"/>
              </w:rPr>
              <w:t xml:space="preserve"> </w:t>
            </w:r>
          </w:p>
        </w:tc>
      </w:tr>
      <w:tr w:rsidR="00870B0A" w:rsidRPr="00870B0A" w14:paraId="0CEE666C" w14:textId="77777777" w:rsidTr="00A851C1">
        <w:trPr>
          <w:cantSplit/>
          <w:trHeight w:val="312"/>
        </w:trPr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F9A8C" w14:textId="77777777" w:rsidR="00C16734" w:rsidRPr="00870B0A" w:rsidRDefault="00BF6B47" w:rsidP="008B7C16">
            <w:pPr>
              <w:pStyle w:val="Default"/>
              <w:rPr>
                <w:b/>
                <w:color w:val="0070C0"/>
              </w:rPr>
            </w:pPr>
            <w:r w:rsidRPr="00870B0A">
              <w:rPr>
                <w:b/>
                <w:color w:val="0070C0"/>
              </w:rPr>
              <w:t xml:space="preserve"> </w:t>
            </w:r>
            <w:r w:rsidR="008B7C16" w:rsidRPr="00870B0A">
              <w:rPr>
                <w:b/>
                <w:color w:val="0070C0"/>
              </w:rPr>
              <w:t>Laboratoire</w:t>
            </w:r>
            <w:r w:rsidR="00C16734" w:rsidRPr="00870B0A">
              <w:rPr>
                <w:b/>
                <w:color w:val="0070C0"/>
              </w:rPr>
              <w:t xml:space="preserve"> 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8F2FB" w14:textId="080D0282" w:rsidR="00C16734" w:rsidRPr="00870B0A" w:rsidRDefault="00124E49" w:rsidP="00304FBB">
            <w:pPr>
              <w:pStyle w:val="Default"/>
              <w:rPr>
                <w:rFonts w:asciiTheme="minorHAnsi" w:hAnsiTheme="minorHAnsi"/>
                <w:color w:val="0070C0"/>
              </w:rPr>
            </w:pPr>
            <w:r w:rsidRPr="00870B0A">
              <w:rPr>
                <w:rFonts w:asciiTheme="minorHAnsi" w:hAnsiTheme="minorHAnsi"/>
                <w:color w:val="0070C0"/>
              </w:rPr>
              <w:t xml:space="preserve"> </w:t>
            </w:r>
          </w:p>
        </w:tc>
      </w:tr>
      <w:tr w:rsidR="00870B0A" w:rsidRPr="00870B0A" w14:paraId="000A5F52" w14:textId="77777777" w:rsidTr="00A851C1">
        <w:trPr>
          <w:cantSplit/>
          <w:trHeight w:val="312"/>
        </w:trPr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BEB8B" w14:textId="3F455548" w:rsidR="00C16734" w:rsidRPr="00870B0A" w:rsidRDefault="00BF6B47">
            <w:pPr>
              <w:pStyle w:val="Default"/>
              <w:rPr>
                <w:b/>
                <w:color w:val="0070C0"/>
              </w:rPr>
            </w:pPr>
            <w:r w:rsidRPr="00870B0A">
              <w:rPr>
                <w:b/>
                <w:color w:val="0070C0"/>
              </w:rPr>
              <w:t xml:space="preserve"> </w:t>
            </w:r>
            <w:r w:rsidR="008B7C16" w:rsidRPr="00870B0A">
              <w:rPr>
                <w:b/>
                <w:color w:val="0070C0"/>
              </w:rPr>
              <w:t>E</w:t>
            </w:r>
            <w:r w:rsidR="00C16734" w:rsidRPr="00870B0A">
              <w:rPr>
                <w:b/>
                <w:color w:val="0070C0"/>
              </w:rPr>
              <w:t xml:space="preserve">mail 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7F0B5" w14:textId="2BF7F71A" w:rsidR="00C16734" w:rsidRPr="00870B0A" w:rsidRDefault="00124E49" w:rsidP="00304FBB">
            <w:pPr>
              <w:pStyle w:val="Default"/>
              <w:rPr>
                <w:rFonts w:asciiTheme="minorHAnsi" w:hAnsiTheme="minorHAnsi"/>
                <w:color w:val="0070C0"/>
              </w:rPr>
            </w:pPr>
            <w:r w:rsidRPr="00870B0A">
              <w:rPr>
                <w:rFonts w:asciiTheme="minorHAnsi" w:hAnsiTheme="minorHAnsi"/>
                <w:color w:val="0070C0"/>
              </w:rPr>
              <w:t xml:space="preserve"> </w:t>
            </w:r>
          </w:p>
        </w:tc>
      </w:tr>
    </w:tbl>
    <w:p w14:paraId="504C986B" w14:textId="77777777" w:rsidR="00A851C1" w:rsidRPr="00AF4289" w:rsidRDefault="00A851C1" w:rsidP="008E0F9A">
      <w:pPr>
        <w:rPr>
          <w:b/>
          <w:color w:val="0070C0"/>
          <w:sz w:val="22"/>
          <w:szCs w:val="22"/>
        </w:rPr>
      </w:pPr>
    </w:p>
    <w:tbl>
      <w:tblPr>
        <w:tblW w:w="50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71"/>
        <w:gridCol w:w="992"/>
        <w:gridCol w:w="1418"/>
        <w:gridCol w:w="850"/>
        <w:gridCol w:w="2694"/>
        <w:gridCol w:w="1134"/>
        <w:gridCol w:w="1137"/>
      </w:tblGrid>
      <w:tr w:rsidR="00A851C1" w:rsidRPr="00A851C1" w14:paraId="4747E39E" w14:textId="77777777" w:rsidTr="00A851C1">
        <w:tc>
          <w:tcPr>
            <w:tcW w:w="9496" w:type="dxa"/>
            <w:gridSpan w:val="7"/>
          </w:tcPr>
          <w:p w14:paraId="1A39570A" w14:textId="3FCB1809" w:rsidR="00A851C1" w:rsidRPr="00A851C1" w:rsidRDefault="00A851C1" w:rsidP="00AF4289">
            <w:pPr>
              <w:rPr>
                <w:b/>
                <w:color w:val="0070C0"/>
              </w:rPr>
            </w:pPr>
            <w:r w:rsidRPr="00A851C1">
              <w:rPr>
                <w:b/>
                <w:color w:val="0070C0"/>
              </w:rPr>
              <w:t>Liste des personnels impliqués dans le programme (laboratoire porteur et partenaires).</w:t>
            </w:r>
          </w:p>
        </w:tc>
      </w:tr>
      <w:tr w:rsidR="007A31E6" w:rsidRPr="00A851C1" w14:paraId="731B4CF0" w14:textId="77777777" w:rsidTr="002D5597">
        <w:trPr>
          <w:trHeight w:val="551"/>
        </w:trPr>
        <w:tc>
          <w:tcPr>
            <w:tcW w:w="1271" w:type="dxa"/>
          </w:tcPr>
          <w:p w14:paraId="23EAB3C2" w14:textId="0EDCBF67" w:rsidR="007A31E6" w:rsidRPr="00A851C1" w:rsidRDefault="007A31E6" w:rsidP="00A851C1">
            <w:pPr>
              <w:outlineLvl w:val="0"/>
              <w:rPr>
                <w:b/>
              </w:rPr>
            </w:pPr>
            <w:r w:rsidRPr="00A851C1">
              <w:rPr>
                <w:b/>
              </w:rPr>
              <w:t>Nom</w:t>
            </w:r>
          </w:p>
        </w:tc>
        <w:tc>
          <w:tcPr>
            <w:tcW w:w="992" w:type="dxa"/>
          </w:tcPr>
          <w:p w14:paraId="7DFEDA70" w14:textId="77777777" w:rsidR="007A31E6" w:rsidRPr="00A851C1" w:rsidRDefault="007A31E6" w:rsidP="00A851C1">
            <w:pPr>
              <w:outlineLvl w:val="0"/>
              <w:rPr>
                <w:b/>
              </w:rPr>
            </w:pPr>
            <w:r w:rsidRPr="00A851C1">
              <w:rPr>
                <w:b/>
              </w:rPr>
              <w:t>Prénom</w:t>
            </w:r>
          </w:p>
        </w:tc>
        <w:tc>
          <w:tcPr>
            <w:tcW w:w="1418" w:type="dxa"/>
          </w:tcPr>
          <w:p w14:paraId="7C9F230B" w14:textId="1DE8CDE4" w:rsidR="007A31E6" w:rsidRPr="00A851C1" w:rsidRDefault="007A31E6" w:rsidP="00A851C1">
            <w:pPr>
              <w:outlineLvl w:val="0"/>
              <w:rPr>
                <w:b/>
              </w:rPr>
            </w:pPr>
            <w:r w:rsidRPr="00A851C1">
              <w:rPr>
                <w:b/>
              </w:rPr>
              <w:t>Laboratoire</w:t>
            </w:r>
          </w:p>
        </w:tc>
        <w:tc>
          <w:tcPr>
            <w:tcW w:w="850" w:type="dxa"/>
          </w:tcPr>
          <w:p w14:paraId="350EE709" w14:textId="3A4B4CA1" w:rsidR="007A31E6" w:rsidRPr="00A851C1" w:rsidRDefault="007A31E6" w:rsidP="00A851C1">
            <w:pPr>
              <w:ind w:right="-35"/>
              <w:outlineLvl w:val="0"/>
              <w:rPr>
                <w:b/>
              </w:rPr>
            </w:pPr>
            <w:r w:rsidRPr="00A851C1">
              <w:rPr>
                <w:b/>
              </w:rPr>
              <w:t>Corps</w:t>
            </w:r>
          </w:p>
        </w:tc>
        <w:tc>
          <w:tcPr>
            <w:tcW w:w="2694" w:type="dxa"/>
          </w:tcPr>
          <w:p w14:paraId="17C210ED" w14:textId="0F861D9B" w:rsidR="007A31E6" w:rsidRPr="00A851C1" w:rsidRDefault="007A31E6" w:rsidP="00A851C1">
            <w:pPr>
              <w:outlineLvl w:val="0"/>
              <w:rPr>
                <w:b/>
              </w:rPr>
            </w:pPr>
            <w:r w:rsidRPr="00A851C1">
              <w:rPr>
                <w:b/>
              </w:rPr>
              <w:t>Fonction dans le projet</w:t>
            </w:r>
          </w:p>
        </w:tc>
        <w:tc>
          <w:tcPr>
            <w:tcW w:w="2271" w:type="dxa"/>
            <w:gridSpan w:val="2"/>
          </w:tcPr>
          <w:p w14:paraId="511A8E76" w14:textId="540579DD" w:rsidR="007A31E6" w:rsidRPr="00A851C1" w:rsidRDefault="007A31E6" w:rsidP="007A31E6">
            <w:pPr>
              <w:ind w:right="-26"/>
              <w:outlineLvl w:val="0"/>
              <w:rPr>
                <w:b/>
              </w:rPr>
            </w:pPr>
            <w:r w:rsidRPr="00A851C1">
              <w:rPr>
                <w:b/>
              </w:rPr>
              <w:t xml:space="preserve">% temps  </w:t>
            </w:r>
          </w:p>
        </w:tc>
      </w:tr>
      <w:tr w:rsidR="007A31E6" w:rsidRPr="00086416" w14:paraId="52CF6FAB" w14:textId="77777777" w:rsidTr="0073090B">
        <w:tc>
          <w:tcPr>
            <w:tcW w:w="1271" w:type="dxa"/>
            <w:tcBorders>
              <w:bottom w:val="single" w:sz="4" w:space="0" w:color="auto"/>
            </w:tcBorders>
          </w:tcPr>
          <w:p w14:paraId="36E86565" w14:textId="77777777" w:rsidR="007A31E6" w:rsidRPr="00F34AE8" w:rsidRDefault="007A31E6" w:rsidP="00A851C1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C869DCD" w14:textId="77777777" w:rsidR="007A31E6" w:rsidRPr="00F34AE8" w:rsidRDefault="007A31E6" w:rsidP="00A851C1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CD4964C" w14:textId="77777777" w:rsidR="007A31E6" w:rsidRPr="00F34AE8" w:rsidRDefault="007A31E6" w:rsidP="00A851C1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3607E3E" w14:textId="00104FDE" w:rsidR="007A31E6" w:rsidRPr="00F34AE8" w:rsidRDefault="007A31E6" w:rsidP="00A851C1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7D7CFEA" w14:textId="77777777" w:rsidR="007A31E6" w:rsidRPr="00F34AE8" w:rsidRDefault="007A31E6" w:rsidP="00A851C1">
            <w:pPr>
              <w:ind w:right="-30"/>
              <w:outlineLvl w:val="0"/>
              <w:rPr>
                <w:sz w:val="22"/>
                <w:szCs w:val="22"/>
              </w:rPr>
            </w:pPr>
          </w:p>
        </w:tc>
        <w:tc>
          <w:tcPr>
            <w:tcW w:w="2271" w:type="dxa"/>
            <w:gridSpan w:val="2"/>
            <w:tcBorders>
              <w:bottom w:val="single" w:sz="4" w:space="0" w:color="auto"/>
            </w:tcBorders>
          </w:tcPr>
          <w:p w14:paraId="43AD357D" w14:textId="77777777" w:rsidR="007A31E6" w:rsidRPr="00F34AE8" w:rsidRDefault="007A31E6" w:rsidP="00A851C1">
            <w:pPr>
              <w:outlineLvl w:val="0"/>
              <w:rPr>
                <w:sz w:val="22"/>
                <w:szCs w:val="22"/>
              </w:rPr>
            </w:pPr>
          </w:p>
        </w:tc>
      </w:tr>
      <w:tr w:rsidR="007A31E6" w:rsidRPr="00086416" w14:paraId="07197565" w14:textId="77777777" w:rsidTr="00117973">
        <w:tc>
          <w:tcPr>
            <w:tcW w:w="1271" w:type="dxa"/>
          </w:tcPr>
          <w:p w14:paraId="353D165E" w14:textId="77777777" w:rsidR="007A31E6" w:rsidRPr="00F34AE8" w:rsidRDefault="007A31E6" w:rsidP="00A851C1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38FF722" w14:textId="77777777" w:rsidR="007A31E6" w:rsidRPr="00F34AE8" w:rsidRDefault="007A31E6" w:rsidP="00A851C1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78E990C" w14:textId="77777777" w:rsidR="007A31E6" w:rsidRPr="00F34AE8" w:rsidRDefault="007A31E6" w:rsidP="00A851C1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50884CE" w14:textId="5296A040" w:rsidR="007A31E6" w:rsidRPr="00F34AE8" w:rsidRDefault="007A31E6" w:rsidP="00A851C1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72DBA82D" w14:textId="77777777" w:rsidR="007A31E6" w:rsidRPr="00F34AE8" w:rsidRDefault="007A31E6" w:rsidP="00A851C1">
            <w:pPr>
              <w:ind w:right="-30"/>
              <w:outlineLvl w:val="0"/>
              <w:rPr>
                <w:sz w:val="22"/>
                <w:szCs w:val="22"/>
              </w:rPr>
            </w:pPr>
          </w:p>
        </w:tc>
        <w:tc>
          <w:tcPr>
            <w:tcW w:w="2271" w:type="dxa"/>
            <w:gridSpan w:val="2"/>
          </w:tcPr>
          <w:p w14:paraId="105D086B" w14:textId="77777777" w:rsidR="007A31E6" w:rsidRPr="00F34AE8" w:rsidRDefault="007A31E6" w:rsidP="00A851C1">
            <w:pPr>
              <w:outlineLvl w:val="0"/>
              <w:rPr>
                <w:sz w:val="22"/>
                <w:szCs w:val="22"/>
              </w:rPr>
            </w:pPr>
          </w:p>
        </w:tc>
      </w:tr>
      <w:tr w:rsidR="007A31E6" w:rsidRPr="00086416" w14:paraId="25AF313E" w14:textId="77777777" w:rsidTr="00C10CA2">
        <w:tc>
          <w:tcPr>
            <w:tcW w:w="1271" w:type="dxa"/>
            <w:tcBorders>
              <w:bottom w:val="single" w:sz="4" w:space="0" w:color="auto"/>
            </w:tcBorders>
          </w:tcPr>
          <w:p w14:paraId="3B231C73" w14:textId="77777777" w:rsidR="007A31E6" w:rsidRPr="00F34AE8" w:rsidRDefault="007A31E6" w:rsidP="00A851C1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D073913" w14:textId="77777777" w:rsidR="007A31E6" w:rsidRPr="00F34AE8" w:rsidRDefault="007A31E6" w:rsidP="00A851C1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DC42DEC" w14:textId="77777777" w:rsidR="007A31E6" w:rsidRPr="00F34AE8" w:rsidRDefault="007A31E6" w:rsidP="00A851C1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9256AD1" w14:textId="34925B45" w:rsidR="007A31E6" w:rsidRPr="00F34AE8" w:rsidRDefault="007A31E6" w:rsidP="00A851C1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1B7F9065" w14:textId="77777777" w:rsidR="007A31E6" w:rsidRPr="00F34AE8" w:rsidRDefault="007A31E6" w:rsidP="00A851C1">
            <w:pPr>
              <w:ind w:right="-30"/>
              <w:outlineLvl w:val="0"/>
              <w:rPr>
                <w:sz w:val="22"/>
                <w:szCs w:val="22"/>
              </w:rPr>
            </w:pPr>
          </w:p>
        </w:tc>
        <w:tc>
          <w:tcPr>
            <w:tcW w:w="2271" w:type="dxa"/>
            <w:gridSpan w:val="2"/>
            <w:tcBorders>
              <w:bottom w:val="single" w:sz="4" w:space="0" w:color="auto"/>
            </w:tcBorders>
          </w:tcPr>
          <w:p w14:paraId="4DC78AA0" w14:textId="77777777" w:rsidR="007A31E6" w:rsidRPr="00F34AE8" w:rsidRDefault="007A31E6" w:rsidP="00A851C1">
            <w:pPr>
              <w:outlineLvl w:val="0"/>
              <w:rPr>
                <w:sz w:val="22"/>
                <w:szCs w:val="22"/>
              </w:rPr>
            </w:pPr>
          </w:p>
        </w:tc>
      </w:tr>
      <w:tr w:rsidR="00A851C1" w:rsidRPr="00086416" w14:paraId="72156201" w14:textId="77777777" w:rsidTr="00E17331"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211A62" w14:textId="77777777" w:rsidR="00A851C1" w:rsidRPr="00F34AE8" w:rsidRDefault="00A851C1" w:rsidP="00A851C1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FDE8B6" w14:textId="77777777" w:rsidR="00A851C1" w:rsidRPr="00F34AE8" w:rsidRDefault="00A851C1" w:rsidP="00A851C1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2DBC6C" w14:textId="77777777" w:rsidR="00A851C1" w:rsidRPr="00F34AE8" w:rsidRDefault="00A851C1" w:rsidP="00A851C1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D5500F" w14:textId="1A2297FE" w:rsidR="00A851C1" w:rsidRPr="00F34AE8" w:rsidRDefault="00A851C1" w:rsidP="00A851C1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6CFCEE" w14:textId="77777777" w:rsidR="00A851C1" w:rsidRPr="00F34AE8" w:rsidRDefault="00A851C1" w:rsidP="00A851C1">
            <w:pPr>
              <w:ind w:right="-30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01A1D" w14:textId="77777777" w:rsidR="00A851C1" w:rsidRPr="00F34AE8" w:rsidRDefault="00A851C1" w:rsidP="00A851C1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66BAB5" w14:textId="77777777" w:rsidR="00A851C1" w:rsidRPr="00F34AE8" w:rsidRDefault="00A851C1" w:rsidP="00A851C1">
            <w:pPr>
              <w:outlineLvl w:val="0"/>
              <w:rPr>
                <w:sz w:val="22"/>
                <w:szCs w:val="22"/>
              </w:rPr>
            </w:pPr>
          </w:p>
        </w:tc>
      </w:tr>
    </w:tbl>
    <w:p w14:paraId="7D16C095" w14:textId="6586F8E2" w:rsidR="00B36D79" w:rsidRPr="00B36D79" w:rsidRDefault="00B36D79" w:rsidP="00B36D7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B36D79">
        <w:rPr>
          <w:b/>
          <w:bCs/>
          <w:color w:val="0070C0"/>
        </w:rPr>
        <w:lastRenderedPageBreak/>
        <w:t>Résumé du programme (</w:t>
      </w:r>
      <w:r w:rsidR="00F96CFD">
        <w:rPr>
          <w:b/>
          <w:bCs/>
          <w:color w:val="0070C0"/>
        </w:rPr>
        <w:t>1/2 page maximum</w:t>
      </w:r>
      <w:r w:rsidRPr="00B36D79">
        <w:rPr>
          <w:b/>
          <w:bCs/>
          <w:color w:val="0070C0"/>
        </w:rPr>
        <w:t xml:space="preserve">) </w:t>
      </w:r>
    </w:p>
    <w:p w14:paraId="406CD353" w14:textId="77777777" w:rsidR="00B36D79" w:rsidRDefault="00B36D79" w:rsidP="00B36D7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EB3A839" w14:textId="77777777" w:rsidR="00035A30" w:rsidRDefault="00035A30" w:rsidP="00B36D7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E392F0" w14:textId="77777777" w:rsidR="00A851C1" w:rsidRDefault="00A851C1" w:rsidP="00B36D7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B2EDEF1" w14:textId="77777777" w:rsidR="00B36D79" w:rsidRDefault="00B36D79" w:rsidP="00B36D7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09E80E6" w14:textId="77777777" w:rsidR="00B36D79" w:rsidRDefault="00B36D79" w:rsidP="00B36D7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8EF2A00" w14:textId="77777777" w:rsidR="00B36D79" w:rsidRDefault="00B36D79" w:rsidP="00B36D7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4E3013E" w14:textId="77777777" w:rsidR="00B36D79" w:rsidRDefault="00B36D79" w:rsidP="00B36D7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53AC3B5" w14:textId="2789A91A" w:rsidR="00B36D79" w:rsidRDefault="00B36D79" w:rsidP="00B36D7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72917C5" w14:textId="2E81CBCA" w:rsidR="00624F1C" w:rsidRDefault="00624F1C" w:rsidP="00B36D7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473DB73" w14:textId="2BB6A72A" w:rsidR="00624F1C" w:rsidRDefault="00624F1C" w:rsidP="00B36D7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937CEAD" w14:textId="0D008337" w:rsidR="00624F1C" w:rsidRDefault="00624F1C" w:rsidP="00B36D7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7B68994" w14:textId="60C8E03C" w:rsidR="00624F1C" w:rsidRDefault="00624F1C" w:rsidP="00B36D7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54F461A" w14:textId="1D4100EE" w:rsidR="00624F1C" w:rsidRDefault="00624F1C" w:rsidP="00B36D7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1CD67C0" w14:textId="201220EC" w:rsidR="00624F1C" w:rsidRDefault="00624F1C" w:rsidP="00B36D7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285ADFC" w14:textId="0D709BDA" w:rsidR="00624F1C" w:rsidRDefault="00624F1C" w:rsidP="00B36D7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417C50D" w14:textId="0EEF48CF" w:rsidR="00624F1C" w:rsidRDefault="00624F1C" w:rsidP="00B36D7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E0FC73E" w14:textId="6E5B980C" w:rsidR="00624F1C" w:rsidRDefault="00624F1C" w:rsidP="00B36D7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AE4EE62" w14:textId="4B9A0057" w:rsidR="00624F1C" w:rsidRDefault="00624F1C" w:rsidP="00B36D7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E0BE22B" w14:textId="58F08049" w:rsidR="00624F1C" w:rsidRDefault="00624F1C" w:rsidP="00B36D7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D764351" w14:textId="77777777" w:rsidR="00624F1C" w:rsidRDefault="00624F1C" w:rsidP="00B36D7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B8C3005" w14:textId="77777777" w:rsidR="00B36D79" w:rsidRDefault="00B36D79" w:rsidP="00B36D7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4B5BF0D" w14:textId="77777777" w:rsidR="00B36D79" w:rsidRDefault="00B36D79" w:rsidP="00B36D7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D19776C" w14:textId="77777777" w:rsidR="00B36D79" w:rsidRDefault="00B36D79" w:rsidP="00B36D7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3D9927F" w14:textId="77777777" w:rsidR="00B36D79" w:rsidRDefault="00B36D79" w:rsidP="00B36D7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F24EEE9" w14:textId="77777777" w:rsidR="00E5212E" w:rsidRDefault="00E5212E" w:rsidP="00E5212E">
      <w:pPr>
        <w:rPr>
          <w:b/>
          <w:color w:val="FF0000"/>
          <w:sz w:val="8"/>
          <w:szCs w:val="8"/>
        </w:rPr>
      </w:pPr>
    </w:p>
    <w:p w14:paraId="63A7B5C6" w14:textId="2CA0C101" w:rsidR="00B36D79" w:rsidRDefault="00B36D79" w:rsidP="00E5212E">
      <w:pPr>
        <w:rPr>
          <w:b/>
          <w:color w:val="FF0000"/>
          <w:sz w:val="8"/>
          <w:szCs w:val="8"/>
        </w:rPr>
      </w:pPr>
    </w:p>
    <w:p w14:paraId="1C134183" w14:textId="23EDEDE8" w:rsidR="00F96CFD" w:rsidRPr="00B36D79" w:rsidRDefault="00F96CFD" w:rsidP="00F96CF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  <w:color w:val="0070C0"/>
        </w:rPr>
        <w:t xml:space="preserve">Si ce projet fait suite à un projet ayant été subventionné par l’AO IRD </w:t>
      </w:r>
      <w:r w:rsidR="00A33840">
        <w:rPr>
          <w:b/>
          <w:bCs/>
          <w:color w:val="0070C0"/>
        </w:rPr>
        <w:t>2025</w:t>
      </w:r>
      <w:r>
        <w:rPr>
          <w:b/>
          <w:bCs/>
          <w:color w:val="0070C0"/>
        </w:rPr>
        <w:t xml:space="preserve"> de l’OSU PYTHEAS, faire un court bilan des actions et </w:t>
      </w:r>
      <w:r w:rsidR="007E0D03">
        <w:rPr>
          <w:b/>
          <w:bCs/>
          <w:color w:val="0070C0"/>
        </w:rPr>
        <w:t xml:space="preserve">des </w:t>
      </w:r>
      <w:r>
        <w:rPr>
          <w:b/>
          <w:bCs/>
          <w:color w:val="0070C0"/>
        </w:rPr>
        <w:t xml:space="preserve">dépenses </w:t>
      </w:r>
      <w:r w:rsidR="007E0D03">
        <w:rPr>
          <w:b/>
          <w:bCs/>
          <w:color w:val="0070C0"/>
        </w:rPr>
        <w:t xml:space="preserve">réalisées </w:t>
      </w:r>
      <w:r>
        <w:rPr>
          <w:b/>
          <w:bCs/>
          <w:color w:val="0070C0"/>
        </w:rPr>
        <w:t>(1 page maximum)</w:t>
      </w:r>
    </w:p>
    <w:p w14:paraId="29C4EE9F" w14:textId="77777777" w:rsidR="00F96CFD" w:rsidRDefault="00F96CFD" w:rsidP="00F96CF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3030DCD" w14:textId="77777777" w:rsidR="00F96CFD" w:rsidRDefault="00F96CFD" w:rsidP="00F96CF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7352241" w14:textId="77777777" w:rsidR="00F96CFD" w:rsidRDefault="00F96CFD" w:rsidP="00F96CF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C6FD49C" w14:textId="77777777" w:rsidR="00F96CFD" w:rsidRDefault="00F96CFD" w:rsidP="00F96CF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93C299C" w14:textId="77777777" w:rsidR="00F96CFD" w:rsidRDefault="00F96CFD" w:rsidP="00F96CF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414FD59" w14:textId="77777777" w:rsidR="00F96CFD" w:rsidRDefault="00F96CFD" w:rsidP="00F96CF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447F13C" w14:textId="77777777" w:rsidR="00F96CFD" w:rsidRDefault="00F96CFD" w:rsidP="00F96CF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6FE6396" w14:textId="77777777" w:rsidR="00F96CFD" w:rsidRDefault="00F96CFD" w:rsidP="00F96CF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83F54B3" w14:textId="77777777" w:rsidR="00F96CFD" w:rsidRDefault="00F96CFD" w:rsidP="00F96CF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0A11D63" w14:textId="77777777" w:rsidR="00F96CFD" w:rsidRDefault="00F96CFD" w:rsidP="00F96CF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FF127F2" w14:textId="5D014940" w:rsidR="00F96CFD" w:rsidRDefault="00F96CFD" w:rsidP="00F96CF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563F964" w14:textId="37631C56" w:rsidR="00624F1C" w:rsidRDefault="00624F1C" w:rsidP="00F96CF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042F31E" w14:textId="5375CAF8" w:rsidR="00624F1C" w:rsidRDefault="00624F1C" w:rsidP="00F96CF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8F87CB5" w14:textId="1FD52C2F" w:rsidR="00624F1C" w:rsidRDefault="00624F1C" w:rsidP="00F96CF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00CC74A" w14:textId="15462EE9" w:rsidR="00624F1C" w:rsidRDefault="00624F1C" w:rsidP="00F96CF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0826FFE" w14:textId="670F4AD3" w:rsidR="00624F1C" w:rsidRDefault="00624F1C" w:rsidP="00F96CF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0B65B8A" w14:textId="7EE2A3A2" w:rsidR="00624F1C" w:rsidRDefault="00624F1C" w:rsidP="00F96CF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7AC6A46" w14:textId="0C75D2FA" w:rsidR="00624F1C" w:rsidRDefault="00624F1C" w:rsidP="00F96CF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F2B889B" w14:textId="6424563B" w:rsidR="00624F1C" w:rsidRDefault="00624F1C" w:rsidP="00F96CF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10D10EA" w14:textId="4D4EC809" w:rsidR="00624F1C" w:rsidRDefault="00624F1C" w:rsidP="00F96CF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25CD1BE" w14:textId="1DE74303" w:rsidR="00624F1C" w:rsidRDefault="00624F1C" w:rsidP="00F96CF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C028D86" w14:textId="18FC39CE" w:rsidR="00624F1C" w:rsidRDefault="00624F1C" w:rsidP="00F96CF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F424B6F" w14:textId="4D54B29F" w:rsidR="00624F1C" w:rsidRDefault="00624F1C" w:rsidP="00F96CF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5555AAC" w14:textId="76845B50" w:rsidR="00624F1C" w:rsidRDefault="00624F1C" w:rsidP="00F96CF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EAFFC4E" w14:textId="506F1A12" w:rsidR="00624F1C" w:rsidRDefault="00624F1C" w:rsidP="00F96CF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148074B" w14:textId="534CB185" w:rsidR="00624F1C" w:rsidRDefault="00624F1C" w:rsidP="00F96CF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0431D06" w14:textId="7B643FA3" w:rsidR="00624F1C" w:rsidRDefault="00624F1C" w:rsidP="00F96CF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FEA5B22" w14:textId="6CB6F832" w:rsidR="00624F1C" w:rsidRDefault="00624F1C" w:rsidP="00F96CF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25C95FE" w14:textId="74F3069D" w:rsidR="00624F1C" w:rsidRDefault="00624F1C" w:rsidP="00F96CF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A51B0F8" w14:textId="1AFEDE5B" w:rsidR="00624F1C" w:rsidRDefault="00624F1C" w:rsidP="00F96CF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EA50EBE" w14:textId="5D336604" w:rsidR="00624F1C" w:rsidRDefault="00624F1C" w:rsidP="00F96CF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7DD7CE0" w14:textId="270C538D" w:rsidR="00624F1C" w:rsidRDefault="00624F1C" w:rsidP="00F96CF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EE0837" w14:textId="2CBDDE1A" w:rsidR="00624F1C" w:rsidRDefault="00624F1C" w:rsidP="00F96CF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AFE6729" w14:textId="5CC84FF5" w:rsidR="00624F1C" w:rsidRDefault="00624F1C" w:rsidP="00F96CF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F7AD201" w14:textId="77777777" w:rsidR="00624F1C" w:rsidRDefault="00624F1C" w:rsidP="00F96CF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0EA003C" w14:textId="6C17E678" w:rsidR="00624F1C" w:rsidRDefault="00624F1C" w:rsidP="00F96CF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BF18047" w14:textId="77777777" w:rsidR="00624F1C" w:rsidRDefault="00624F1C" w:rsidP="00F96CF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CD81FCD" w14:textId="2A48CAAC" w:rsidR="00624F1C" w:rsidRDefault="00624F1C" w:rsidP="00F96CF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5940219" w14:textId="5A215C36" w:rsidR="00624F1C" w:rsidRDefault="00624F1C" w:rsidP="00F96CF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CDB695F" w14:textId="77777777" w:rsidR="00624F1C" w:rsidRDefault="00624F1C" w:rsidP="00F96CF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196459B" w14:textId="77777777" w:rsidR="00F96CFD" w:rsidRDefault="00F96CFD" w:rsidP="00F96CF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CF92B38" w14:textId="77777777" w:rsidR="00F96CFD" w:rsidRDefault="00F96CFD" w:rsidP="00F96CFD">
      <w:pPr>
        <w:rPr>
          <w:b/>
          <w:color w:val="FF0000"/>
          <w:sz w:val="8"/>
          <w:szCs w:val="8"/>
        </w:rPr>
      </w:pPr>
    </w:p>
    <w:p w14:paraId="2E190108" w14:textId="77777777" w:rsidR="00F96CFD" w:rsidRDefault="00F96CFD" w:rsidP="00E5212E">
      <w:pPr>
        <w:rPr>
          <w:b/>
          <w:color w:val="FF0000"/>
          <w:sz w:val="8"/>
          <w:szCs w:val="8"/>
        </w:rPr>
      </w:pPr>
    </w:p>
    <w:p w14:paraId="4DB075B6" w14:textId="77777777" w:rsidR="00F96CFD" w:rsidRDefault="00F96CFD" w:rsidP="00F96F82">
      <w:pPr>
        <w:jc w:val="both"/>
        <w:rPr>
          <w:b/>
          <w:bCs/>
          <w:iCs/>
          <w:color w:val="0070C0"/>
        </w:rPr>
      </w:pPr>
    </w:p>
    <w:p w14:paraId="7346CC1F" w14:textId="5D15EB46" w:rsidR="00F26390" w:rsidRPr="003478FA" w:rsidRDefault="008E0F9A" w:rsidP="00F96F82">
      <w:pPr>
        <w:jc w:val="both"/>
        <w:rPr>
          <w:b/>
          <w:color w:val="0070C0"/>
          <w:sz w:val="22"/>
          <w:szCs w:val="22"/>
        </w:rPr>
      </w:pPr>
      <w:r w:rsidRPr="00E9550C">
        <w:rPr>
          <w:b/>
          <w:bCs/>
          <w:iCs/>
          <w:color w:val="0070C0"/>
        </w:rPr>
        <w:t>Description du p</w:t>
      </w:r>
      <w:r w:rsidRPr="00E9550C">
        <w:rPr>
          <w:b/>
          <w:color w:val="0070C0"/>
        </w:rPr>
        <w:t xml:space="preserve">rogramme </w:t>
      </w:r>
      <w:r w:rsidR="00F96F82">
        <w:rPr>
          <w:b/>
          <w:color w:val="0070C0"/>
        </w:rPr>
        <w:t xml:space="preserve">- </w:t>
      </w:r>
      <w:r w:rsidRPr="003478FA">
        <w:rPr>
          <w:b/>
          <w:i/>
          <w:iCs/>
          <w:color w:val="0070C0"/>
          <w:sz w:val="22"/>
          <w:szCs w:val="22"/>
        </w:rPr>
        <w:t>Limiter à 2,5 pages, police 12.</w:t>
      </w:r>
      <w:r w:rsidR="00F96F82" w:rsidRPr="003478FA">
        <w:rPr>
          <w:b/>
          <w:i/>
          <w:iCs/>
          <w:color w:val="0070C0"/>
          <w:sz w:val="22"/>
          <w:szCs w:val="22"/>
        </w:rPr>
        <w:t xml:space="preserve"> </w:t>
      </w:r>
      <w:r w:rsidR="00F26390" w:rsidRPr="003478FA">
        <w:rPr>
          <w:b/>
          <w:i/>
          <w:iCs/>
          <w:color w:val="0070C0"/>
          <w:sz w:val="22"/>
          <w:szCs w:val="22"/>
        </w:rPr>
        <w:t xml:space="preserve">Décrire le contexte général (notamment le lien éventuel avec des observatoires existants) et les objectifs scientifiques, le(s) site(s), les moyens d’observations, les observables collectées, les </w:t>
      </w:r>
      <w:r w:rsidR="00F96F82" w:rsidRPr="003478FA">
        <w:rPr>
          <w:b/>
          <w:i/>
          <w:iCs/>
          <w:color w:val="0070C0"/>
          <w:sz w:val="22"/>
          <w:szCs w:val="22"/>
        </w:rPr>
        <w:t>années/</w:t>
      </w:r>
      <w:r w:rsidR="00F26390" w:rsidRPr="003478FA">
        <w:rPr>
          <w:b/>
          <w:i/>
          <w:iCs/>
          <w:color w:val="0070C0"/>
          <w:sz w:val="22"/>
          <w:szCs w:val="22"/>
        </w:rPr>
        <w:t>périodes d’observations, les apports scientifiques majeurs du programme depuis son démarrage, les perspectives d’évolution et de pérennisation éventuelles vers un observatoire et une labellisation (préciser laquelle)</w:t>
      </w:r>
      <w:r w:rsidR="00F96F82" w:rsidRPr="003478FA">
        <w:rPr>
          <w:b/>
          <w:i/>
          <w:iCs/>
          <w:color w:val="0070C0"/>
          <w:sz w:val="22"/>
          <w:szCs w:val="22"/>
        </w:rPr>
        <w:t xml:space="preserve">, et </w:t>
      </w:r>
      <w:r w:rsidR="00F26390" w:rsidRPr="003478FA">
        <w:rPr>
          <w:b/>
          <w:i/>
          <w:iCs/>
          <w:color w:val="0070C0"/>
          <w:sz w:val="22"/>
          <w:szCs w:val="22"/>
        </w:rPr>
        <w:t>comment sont traitées, sauvegardées et diffusées les données (préciser les liens avec les bases de données de l’IRD ou autre BDD nationale</w:t>
      </w:r>
      <w:r w:rsidR="00F96F82" w:rsidRPr="003478FA">
        <w:rPr>
          <w:b/>
          <w:i/>
          <w:iCs/>
          <w:color w:val="0070C0"/>
          <w:sz w:val="22"/>
          <w:szCs w:val="22"/>
        </w:rPr>
        <w:t>/internationale</w:t>
      </w:r>
      <w:r w:rsidR="00F26390" w:rsidRPr="003478FA">
        <w:rPr>
          <w:b/>
          <w:i/>
          <w:iCs/>
          <w:color w:val="0070C0"/>
          <w:sz w:val="22"/>
          <w:szCs w:val="22"/>
        </w:rPr>
        <w:t xml:space="preserve">, et si les jeux de données répondent au critère FAIR). </w:t>
      </w:r>
    </w:p>
    <w:p w14:paraId="6E3792BD" w14:textId="77777777" w:rsidR="008E0F9A" w:rsidRDefault="008E0F9A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5053C0B" w14:textId="77777777" w:rsidR="008E0F9A" w:rsidRDefault="008E0F9A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9394E48" w14:textId="77777777" w:rsidR="00F96F82" w:rsidRDefault="00F96F82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7FC0A5B" w14:textId="18662E9E" w:rsidR="00F96F82" w:rsidRDefault="00F96F82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317135B" w14:textId="474E4720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10B71E4" w14:textId="4F1CF472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4DA913B" w14:textId="700259C6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53AFCDD" w14:textId="63036E8B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5B4B68C" w14:textId="50CBC97D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4FD95D4" w14:textId="7F69C28C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7598194" w14:textId="5FCCC309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D6319EB" w14:textId="6DE62A8E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1FB6FCA" w14:textId="15FC68EF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F52566B" w14:textId="64CA062F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55C2592" w14:textId="2B1A2C7B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6292761" w14:textId="13D86CAA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0CD609D" w14:textId="12006358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3EFE7A2" w14:textId="15960254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6E40724" w14:textId="64F2B383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DDD94B6" w14:textId="489EE814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33A1891" w14:textId="36CD2939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7B35289" w14:textId="35724203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5B4AD2" w14:textId="78526368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BBC7635" w14:textId="580F989C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95E6BD7" w14:textId="665C08C5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3C95C75" w14:textId="0EECEE1E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277A0E2" w14:textId="3263C97B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935432F" w14:textId="4B5F3133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DEF442D" w14:textId="7F17333B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156A2D" w14:textId="2897110C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675C4E3" w14:textId="2F0F15E7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0C805CC" w14:textId="44935CDE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45E90EE" w14:textId="1AEAE3F6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038249E" w14:textId="44E1897B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B64037C" w14:textId="66E670AE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17DABBD" w14:textId="3D32340C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A0387A7" w14:textId="0477DC9A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556A5A3" w14:textId="681D1FB3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0560CCA" w14:textId="40357767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E3271F9" w14:textId="504B4934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344315F" w14:textId="1A26EF6B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2BB908B" w14:textId="50A518EF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8BA6D00" w14:textId="52F49395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BCE9B44" w14:textId="102734E8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B255A68" w14:textId="730A3579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9B26029" w14:textId="7B1FF2D0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3B30150" w14:textId="55461554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AD2B5A" w14:textId="1A6514DB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2DDE476" w14:textId="0592409D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C56DEC" w14:textId="6F16DAFC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ADBF719" w14:textId="43A3562B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C2D9286" w14:textId="2B5B15E4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063A55E" w14:textId="69CBE34F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DDC3793" w14:textId="144CCF22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1B2FED3" w14:textId="2AE6DCB0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5AD2553" w14:textId="0E7DD5BE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C7DA5C8" w14:textId="4B4D8F45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97E2AF2" w14:textId="784280CB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A53E7C1" w14:textId="6FEEA244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D3EBA9" w14:textId="4D048E08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2C9A85D" w14:textId="4D4CE15C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96E5DA4" w14:textId="3A0B208A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7EC1E4E" w14:textId="18537DD1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0E687B" w14:textId="01CB2150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8C99961" w14:textId="190E1B99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D4582A4" w14:textId="7EB1A10B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F7C3088" w14:textId="5A5ED641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34E5768" w14:textId="6F7BD173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1F0A1C" w14:textId="4DD3C324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FF2165E" w14:textId="1550E945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C11BCBA" w14:textId="2F822268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E6ECCC5" w14:textId="6BB26500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5D99D1F" w14:textId="786D8C4B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DAC17E1" w14:textId="6E1CC550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0CA7F34" w14:textId="537ED285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35F0FFC" w14:textId="30F4FDF4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1BF5773" w14:textId="648AC080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A07D3A7" w14:textId="594F8FBF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C4A89AC" w14:textId="32906BEB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988E771" w14:textId="4423C86C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BCCA011" w14:textId="642574EE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C03B69D" w14:textId="05816AF2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0F08B72" w14:textId="372283D5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228600A" w14:textId="21F93B6C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1696544" w14:textId="735EC308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56D0850" w14:textId="12E4A907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9351B5A" w14:textId="3567332C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322F2E7" w14:textId="7ECD728A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AB0042E" w14:textId="3D9D2FDA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241A18D" w14:textId="3ADF7285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939190E" w14:textId="0E830588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377E4E8" w14:textId="39958275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7BA84BE" w14:textId="09833662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9C9FA6A" w14:textId="24985973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3AC5950" w14:textId="05EAFEF3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3435C30" w14:textId="6A3461D8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69A9573" w14:textId="236451E4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AA66E12" w14:textId="3DD98500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CD03062" w14:textId="39DD0235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EAA8697" w14:textId="1EFA38CE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0620AAF" w14:textId="4C4098DD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5354674" w14:textId="47DCB525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91E2095" w14:textId="13D4F3A9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B9453DD" w14:textId="34622B57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5256B5E" w14:textId="16543A62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507B26" w14:textId="02912777" w:rsidR="002C4A10" w:rsidRDefault="002C4A10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5A3BEB9" w14:textId="77777777" w:rsidR="002C4A10" w:rsidRDefault="002C4A10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1ECBC0F" w14:textId="77777777" w:rsidR="00624F1C" w:rsidRDefault="00624F1C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E8DC579" w14:textId="77777777" w:rsidR="00F96F82" w:rsidRDefault="00F96F82" w:rsidP="008E0F9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E5E3514" w14:textId="5A9C5089" w:rsidR="009E2E81" w:rsidRPr="004F1E42" w:rsidRDefault="00397A29" w:rsidP="00054E58">
      <w:pPr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lastRenderedPageBreak/>
        <w:t>Demande financière</w:t>
      </w:r>
    </w:p>
    <w:p w14:paraId="6F271768" w14:textId="0A8D9971" w:rsidR="009E2E81" w:rsidRDefault="009E2E81" w:rsidP="00713DBA">
      <w:pPr>
        <w:rPr>
          <w:b/>
          <w:i/>
          <w:color w:val="auto"/>
          <w:u w:val="single"/>
        </w:rPr>
      </w:pPr>
    </w:p>
    <w:p w14:paraId="27A4CAE6" w14:textId="401C3521" w:rsidR="008D5251" w:rsidRPr="00397A29" w:rsidRDefault="008D5251" w:rsidP="008D5251">
      <w:pPr>
        <w:pStyle w:val="CM10"/>
        <w:spacing w:after="60"/>
        <w:rPr>
          <w:b/>
          <w:color w:val="0070C0"/>
        </w:rPr>
      </w:pPr>
      <w:r w:rsidRPr="00397A29">
        <w:rPr>
          <w:b/>
          <w:color w:val="0070C0"/>
        </w:rPr>
        <w:t>Indiquer les sources de financement du programme, leurs montants et leur statut pour 2025</w:t>
      </w:r>
      <w:r w:rsidR="00AF6437" w:rsidRPr="00397A29">
        <w:rPr>
          <w:b/>
          <w:color w:val="0070C0"/>
        </w:rPr>
        <w:t xml:space="preserve"> afin de remplir les objectifs du programme :</w:t>
      </w:r>
    </w:p>
    <w:tbl>
      <w:tblPr>
        <w:tblW w:w="4974" w:type="pct"/>
        <w:tblInd w:w="5" w:type="dxa"/>
        <w:tblLayout w:type="fixed"/>
        <w:tblLook w:val="0000" w:firstRow="0" w:lastRow="0" w:firstColumn="0" w:lastColumn="0" w:noHBand="0" w:noVBand="0"/>
      </w:tblPr>
      <w:tblGrid>
        <w:gridCol w:w="2825"/>
        <w:gridCol w:w="1985"/>
        <w:gridCol w:w="4536"/>
      </w:tblGrid>
      <w:tr w:rsidR="008D5251" w14:paraId="145585CB" w14:textId="77777777" w:rsidTr="006F5FA2">
        <w:trPr>
          <w:cantSplit/>
          <w:trHeight w:val="350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89C2A" w14:textId="77777777" w:rsidR="008D5251" w:rsidRDefault="008D5251" w:rsidP="006F5FA2">
            <w:pPr>
              <w:pStyle w:val="Default"/>
              <w:rPr>
                <w:b/>
                <w:vertAlign w:val="superscript"/>
              </w:rPr>
            </w:pPr>
            <w:r>
              <w:rPr>
                <w:b/>
              </w:rPr>
              <w:t xml:space="preserve"> Source de crédit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BE373" w14:textId="77777777" w:rsidR="008D5251" w:rsidRDefault="008D5251" w:rsidP="006F5FA2">
            <w:pPr>
              <w:pStyle w:val="Default"/>
              <w:rPr>
                <w:b/>
              </w:rPr>
            </w:pPr>
            <w:r>
              <w:rPr>
                <w:b/>
              </w:rPr>
              <w:t>Montant (€ HT)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5818" w14:textId="0AF87FDE" w:rsidR="008D5251" w:rsidRDefault="008D5251" w:rsidP="006F5FA2">
            <w:pPr>
              <w:pStyle w:val="Default"/>
              <w:rPr>
                <w:b/>
                <w:sz w:val="18"/>
              </w:rPr>
            </w:pPr>
            <w:r>
              <w:rPr>
                <w:b/>
              </w:rPr>
              <w:t xml:space="preserve">Statut </w:t>
            </w:r>
            <w:r w:rsidRPr="00F927F7">
              <w:rPr>
                <w:b/>
                <w:sz w:val="18"/>
              </w:rPr>
              <w:t>(</w:t>
            </w:r>
            <w:r w:rsidR="00397A29">
              <w:rPr>
                <w:b/>
                <w:sz w:val="18"/>
              </w:rPr>
              <w:t>envisagé/</w:t>
            </w:r>
            <w:r w:rsidRPr="00F927F7">
              <w:rPr>
                <w:b/>
                <w:sz w:val="18"/>
              </w:rPr>
              <w:t>demandé/acquis</w:t>
            </w:r>
            <w:r>
              <w:rPr>
                <w:b/>
                <w:sz w:val="18"/>
              </w:rPr>
              <w:t>)</w:t>
            </w:r>
          </w:p>
          <w:p w14:paraId="4931BE12" w14:textId="1D145B46" w:rsidR="008D5251" w:rsidRDefault="008D5251" w:rsidP="006F5FA2">
            <w:pPr>
              <w:pStyle w:val="Default"/>
              <w:rPr>
                <w:b/>
              </w:rPr>
            </w:pPr>
            <w:r>
              <w:rPr>
                <w:b/>
                <w:sz w:val="18"/>
              </w:rPr>
              <w:t>Préciser si c’est un financement récurrent</w:t>
            </w:r>
          </w:p>
        </w:tc>
      </w:tr>
      <w:tr w:rsidR="008D5251" w14:paraId="632880E5" w14:textId="77777777" w:rsidTr="006F5FA2">
        <w:trPr>
          <w:cantSplit/>
          <w:trHeight w:val="350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A7AA3" w14:textId="59E26DA4" w:rsidR="008D5251" w:rsidRDefault="008D5251" w:rsidP="006F5FA2">
            <w:pPr>
              <w:pStyle w:val="Defaul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F9A67" w14:textId="77777777" w:rsidR="008D5251" w:rsidRDefault="008D5251" w:rsidP="006F5FA2">
            <w:pPr>
              <w:pStyle w:val="Default"/>
              <w:suppressAutoHyphens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33D6F" w14:textId="77777777" w:rsidR="008D5251" w:rsidRDefault="008D5251" w:rsidP="006F5FA2">
            <w:pPr>
              <w:pStyle w:val="Default"/>
              <w:suppressAutoHyphens/>
            </w:pPr>
          </w:p>
        </w:tc>
      </w:tr>
      <w:tr w:rsidR="008D5251" w14:paraId="111FDD65" w14:textId="77777777" w:rsidTr="006F5FA2">
        <w:trPr>
          <w:cantSplit/>
          <w:trHeight w:val="350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5CC87" w14:textId="562AA125" w:rsidR="008D5251" w:rsidRDefault="008D5251" w:rsidP="006F5FA2">
            <w:pPr>
              <w:pStyle w:val="Defaul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409C5" w14:textId="77777777" w:rsidR="008D5251" w:rsidRDefault="008D5251" w:rsidP="006F5FA2">
            <w:pPr>
              <w:pStyle w:val="Default"/>
              <w:suppressAutoHyphens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7A348" w14:textId="77777777" w:rsidR="008D5251" w:rsidRDefault="008D5251" w:rsidP="006F5FA2">
            <w:pPr>
              <w:pStyle w:val="Default"/>
              <w:suppressAutoHyphens/>
            </w:pPr>
          </w:p>
        </w:tc>
      </w:tr>
      <w:tr w:rsidR="008D5251" w14:paraId="07ED9DB1" w14:textId="77777777" w:rsidTr="006F5FA2">
        <w:trPr>
          <w:cantSplit/>
          <w:trHeight w:val="350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D362C" w14:textId="7308C1E1" w:rsidR="008D5251" w:rsidRDefault="008D5251" w:rsidP="006F5FA2">
            <w:pPr>
              <w:pStyle w:val="Defaul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3FE96" w14:textId="77777777" w:rsidR="008D5251" w:rsidRDefault="008D5251" w:rsidP="006F5FA2">
            <w:pPr>
              <w:pStyle w:val="Default"/>
              <w:suppressAutoHyphens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AC111" w14:textId="77777777" w:rsidR="008D5251" w:rsidRDefault="008D5251" w:rsidP="006F5FA2">
            <w:pPr>
              <w:pStyle w:val="Default"/>
              <w:suppressAutoHyphens/>
            </w:pPr>
          </w:p>
        </w:tc>
      </w:tr>
      <w:tr w:rsidR="008D5251" w14:paraId="266AB088" w14:textId="77777777" w:rsidTr="006F5FA2">
        <w:trPr>
          <w:cantSplit/>
          <w:trHeight w:val="350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75429" w14:textId="6327F21A" w:rsidR="008D5251" w:rsidRDefault="008D5251" w:rsidP="006F5FA2">
            <w:pPr>
              <w:pStyle w:val="Default"/>
            </w:pPr>
            <w:r>
              <w:t>TOTAL (€ HT)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7FF7" w14:textId="77777777" w:rsidR="008D5251" w:rsidRDefault="008D5251" w:rsidP="006F5FA2">
            <w:pPr>
              <w:pStyle w:val="Default"/>
              <w:suppressAutoHyphens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DCC1" w14:textId="77777777" w:rsidR="008D5251" w:rsidRDefault="008D5251" w:rsidP="006F5FA2">
            <w:pPr>
              <w:pStyle w:val="Default"/>
              <w:suppressAutoHyphens/>
            </w:pPr>
          </w:p>
        </w:tc>
      </w:tr>
    </w:tbl>
    <w:p w14:paraId="660311C5" w14:textId="0ED95FF2" w:rsidR="008D5251" w:rsidRDefault="00397A29" w:rsidP="008D5251">
      <w:pPr>
        <w:spacing w:line="276" w:lineRule="auto"/>
        <w:jc w:val="both"/>
        <w:rPr>
          <w:i/>
          <w:sz w:val="22"/>
          <w:szCs w:val="22"/>
        </w:rPr>
      </w:pPr>
      <w:r w:rsidRPr="00B36D79">
        <w:rPr>
          <w:i/>
          <w:color w:val="FF0000"/>
          <w:sz w:val="22"/>
        </w:rPr>
        <w:t>Ajouter autant de lignes que nécessaire</w:t>
      </w:r>
    </w:p>
    <w:p w14:paraId="57C47AB8" w14:textId="77777777" w:rsidR="008D5251" w:rsidRDefault="008D5251" w:rsidP="00713DBA">
      <w:pPr>
        <w:rPr>
          <w:b/>
          <w:i/>
          <w:color w:val="auto"/>
          <w:u w:val="single"/>
        </w:rPr>
      </w:pPr>
    </w:p>
    <w:p w14:paraId="0FDC955E" w14:textId="4A946756" w:rsidR="005C2E05" w:rsidRPr="00397A29" w:rsidRDefault="00397A29" w:rsidP="00AF4289">
      <w:pPr>
        <w:jc w:val="both"/>
        <w:rPr>
          <w:i/>
          <w:color w:val="0070C0"/>
        </w:rPr>
      </w:pPr>
      <w:r w:rsidRPr="00397A29">
        <w:rPr>
          <w:b/>
          <w:color w:val="0070C0"/>
        </w:rPr>
        <w:t>Synthèse de la demande budgétaire à l’AO IRD 2025 :</w:t>
      </w:r>
    </w:p>
    <w:p w14:paraId="5B72A3B5" w14:textId="52BF24DF" w:rsidR="005C2E05" w:rsidRPr="005C2E05" w:rsidRDefault="005C2E05" w:rsidP="005C2E05">
      <w:pPr>
        <w:jc w:val="both"/>
        <w:rPr>
          <w:i/>
        </w:rPr>
      </w:pPr>
    </w:p>
    <w:tbl>
      <w:tblPr>
        <w:tblW w:w="9346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1833"/>
        <w:gridCol w:w="2126"/>
        <w:gridCol w:w="5387"/>
      </w:tblGrid>
      <w:tr w:rsidR="00AF6437" w14:paraId="7AC501D6" w14:textId="73086F63" w:rsidTr="00397A29">
        <w:trPr>
          <w:cantSplit/>
          <w:trHeight w:val="350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14E91" w14:textId="49E99E4F" w:rsidR="00AF6437" w:rsidRPr="00AD5549" w:rsidRDefault="00AF6437" w:rsidP="008D5251">
            <w:pPr>
              <w:tabs>
                <w:tab w:val="left" w:pos="1323"/>
                <w:tab w:val="right" w:pos="3666"/>
              </w:tabs>
              <w:rPr>
                <w:b/>
              </w:rPr>
            </w:pPr>
            <w:r>
              <w:t xml:space="preserve"> </w:t>
            </w:r>
            <w:r w:rsidRPr="00AD5549">
              <w:rPr>
                <w:b/>
              </w:rPr>
              <w:t xml:space="preserve">Nature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498D" w14:textId="0C3EF96F" w:rsidR="00AF6437" w:rsidRDefault="00AF6437" w:rsidP="008D525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Budget demandé </w:t>
            </w:r>
          </w:p>
          <w:p w14:paraId="6B9FE218" w14:textId="64B2BBFA" w:rsidR="00AF6437" w:rsidRDefault="00AF6437" w:rsidP="008D525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en</w:t>
            </w:r>
            <w:proofErr w:type="gramEnd"/>
            <w:r>
              <w:rPr>
                <w:b/>
              </w:rPr>
              <w:t xml:space="preserve"> € HT)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62280" w14:textId="10F923B3" w:rsidR="00AF6437" w:rsidRDefault="00AF6437" w:rsidP="008D5251">
            <w:pPr>
              <w:pStyle w:val="Default"/>
              <w:ind w:left="315"/>
              <w:jc w:val="center"/>
              <w:rPr>
                <w:b/>
              </w:rPr>
            </w:pPr>
            <w:r>
              <w:rPr>
                <w:b/>
              </w:rPr>
              <w:t xml:space="preserve">Détails éventuels </w:t>
            </w:r>
          </w:p>
        </w:tc>
      </w:tr>
      <w:tr w:rsidR="00AF6437" w14:paraId="04D21249" w14:textId="718653F3" w:rsidTr="00397A29">
        <w:trPr>
          <w:cantSplit/>
          <w:trHeight w:val="350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47BAE" w14:textId="77777777" w:rsidR="00AF6437" w:rsidRDefault="00AF6437" w:rsidP="008D5251">
            <w:pPr>
              <w:pStyle w:val="Default"/>
            </w:pPr>
            <w:r>
              <w:t xml:space="preserve"> Équipement</w:t>
            </w:r>
          </w:p>
          <w:p w14:paraId="73BD028E" w14:textId="2D95DF06" w:rsidR="00AF6437" w:rsidRDefault="00AF6437" w:rsidP="008D5251">
            <w:pPr>
              <w:pStyle w:val="Default"/>
              <w:ind w:left="720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3CEC" w14:textId="77777777" w:rsidR="00AF6437" w:rsidRDefault="00AF6437" w:rsidP="008D5251">
            <w:pPr>
              <w:pStyle w:val="Default"/>
              <w:tabs>
                <w:tab w:val="left" w:pos="4432"/>
              </w:tabs>
              <w:suppressAutoHyphens/>
              <w:jc w:val="center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8E1C" w14:textId="75BF166E" w:rsidR="00AF6437" w:rsidRDefault="00AF6437" w:rsidP="008D5251">
            <w:pPr>
              <w:pStyle w:val="Default"/>
              <w:tabs>
                <w:tab w:val="left" w:pos="4432"/>
              </w:tabs>
              <w:suppressAutoHyphens/>
              <w:jc w:val="center"/>
            </w:pPr>
          </w:p>
        </w:tc>
      </w:tr>
      <w:tr w:rsidR="00AF6437" w14:paraId="44B2C94D" w14:textId="0C0B9354" w:rsidTr="00397A29">
        <w:trPr>
          <w:cantSplit/>
          <w:trHeight w:val="350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4374A" w14:textId="77777777" w:rsidR="00AF6437" w:rsidRDefault="00AF6437" w:rsidP="008D5251">
            <w:pPr>
              <w:pStyle w:val="Default"/>
            </w:pPr>
            <w:r>
              <w:t xml:space="preserve"> Missions</w:t>
            </w:r>
          </w:p>
          <w:p w14:paraId="42A532B9" w14:textId="6999C0EB" w:rsidR="00AF6437" w:rsidRDefault="00AF6437" w:rsidP="008D5251">
            <w:pPr>
              <w:pStyle w:val="Default"/>
              <w:ind w:left="72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D8C6A" w14:textId="77777777" w:rsidR="00AF6437" w:rsidRDefault="00AF6437" w:rsidP="008D5251">
            <w:pPr>
              <w:pStyle w:val="Default"/>
              <w:suppressAutoHyphens/>
              <w:ind w:right="3962"/>
              <w:jc w:val="center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B81C" w14:textId="467463A0" w:rsidR="00AF6437" w:rsidRDefault="00AF6437" w:rsidP="008D5251">
            <w:pPr>
              <w:pStyle w:val="Default"/>
              <w:suppressAutoHyphens/>
              <w:ind w:right="3962"/>
              <w:jc w:val="center"/>
            </w:pPr>
          </w:p>
        </w:tc>
      </w:tr>
      <w:tr w:rsidR="00AF6437" w14:paraId="1777A0CC" w14:textId="62E6E5A8" w:rsidTr="00397A29">
        <w:trPr>
          <w:cantSplit/>
          <w:trHeight w:val="350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A5257" w14:textId="07131B61" w:rsidR="00AF6437" w:rsidRDefault="00AF6437" w:rsidP="008D5251">
            <w:pPr>
              <w:pStyle w:val="Default"/>
            </w:pPr>
            <w:r>
              <w:t xml:space="preserve"> Fonctionnement (hors missions)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574B2" w14:textId="77777777" w:rsidR="00AF6437" w:rsidRDefault="00AF6437" w:rsidP="008D5251">
            <w:pPr>
              <w:pStyle w:val="Default"/>
              <w:suppressAutoHyphens/>
              <w:jc w:val="center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55EA" w14:textId="08BC6A29" w:rsidR="00AF6437" w:rsidRDefault="00AF6437" w:rsidP="008D5251">
            <w:pPr>
              <w:pStyle w:val="Default"/>
              <w:suppressAutoHyphens/>
              <w:jc w:val="center"/>
            </w:pPr>
          </w:p>
        </w:tc>
      </w:tr>
      <w:tr w:rsidR="00AF6437" w14:paraId="312F2BC9" w14:textId="1ABDE3D4" w:rsidTr="00397A29">
        <w:trPr>
          <w:cantSplit/>
          <w:trHeight w:val="350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61E05" w14:textId="555FE044" w:rsidR="00AF6437" w:rsidRDefault="00AF6437" w:rsidP="008D5251">
            <w:pPr>
              <w:pStyle w:val="Default"/>
            </w:pPr>
            <w:r>
              <w:t xml:space="preserve"> TOTAL (€ HT)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E9CE6" w14:textId="77777777" w:rsidR="00AF6437" w:rsidRDefault="00AF6437" w:rsidP="008D5251">
            <w:pPr>
              <w:pStyle w:val="Default"/>
              <w:suppressAutoHyphens/>
              <w:jc w:val="center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EC20" w14:textId="46B69CE5" w:rsidR="00AF6437" w:rsidRDefault="00AF6437" w:rsidP="008D5251">
            <w:pPr>
              <w:pStyle w:val="Default"/>
              <w:suppressAutoHyphens/>
              <w:jc w:val="center"/>
            </w:pPr>
          </w:p>
        </w:tc>
      </w:tr>
    </w:tbl>
    <w:p w14:paraId="5E6D7B18" w14:textId="3DE4D558" w:rsidR="00BF6B47" w:rsidRPr="00B36D79" w:rsidRDefault="00B36D79" w:rsidP="00503F6A">
      <w:pPr>
        <w:spacing w:before="60"/>
        <w:ind w:right="352"/>
        <w:outlineLvl w:val="0"/>
        <w:rPr>
          <w:i/>
          <w:color w:val="FF0000"/>
          <w:sz w:val="22"/>
        </w:rPr>
      </w:pPr>
      <w:r>
        <w:rPr>
          <w:i/>
          <w:color w:val="FF0000"/>
          <w:sz w:val="22"/>
        </w:rPr>
        <w:t>.</w:t>
      </w:r>
    </w:p>
    <w:p w14:paraId="39CA6D0A" w14:textId="376A5752" w:rsidR="00397A29" w:rsidRPr="00397A29" w:rsidRDefault="00397A29" w:rsidP="00397A29">
      <w:pPr>
        <w:jc w:val="both"/>
        <w:rPr>
          <w:b/>
          <w:color w:val="0070C0"/>
        </w:rPr>
      </w:pPr>
      <w:r w:rsidRPr="00397A29">
        <w:rPr>
          <w:b/>
          <w:color w:val="0070C0"/>
        </w:rPr>
        <w:t>Détailler les besoins scientifiques et techniques de cette demande et les montants associés</w:t>
      </w:r>
      <w:r>
        <w:rPr>
          <w:b/>
          <w:color w:val="0070C0"/>
        </w:rPr>
        <w:t xml:space="preserve"> (€ HT)</w:t>
      </w:r>
      <w:r w:rsidRPr="00397A29">
        <w:rPr>
          <w:b/>
          <w:color w:val="0070C0"/>
        </w:rPr>
        <w:t>. Préciser si les besoins sont ponctuels ou récurrents</w:t>
      </w:r>
      <w:r w:rsidR="00624F1C">
        <w:rPr>
          <w:b/>
          <w:color w:val="0070C0"/>
        </w:rPr>
        <w:t xml:space="preserve"> (1/2 page environ).</w:t>
      </w:r>
    </w:p>
    <w:p w14:paraId="25C5E73C" w14:textId="77777777" w:rsidR="00397A29" w:rsidRDefault="00397A29" w:rsidP="00397A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444B107" w14:textId="77777777" w:rsidR="00397A29" w:rsidRDefault="00397A29" w:rsidP="00397A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A483747" w14:textId="05A4A66E" w:rsidR="00397A29" w:rsidRDefault="00397A29" w:rsidP="00397A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89181EF" w14:textId="21327B9A" w:rsidR="00624F1C" w:rsidRDefault="00624F1C" w:rsidP="00397A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8BC8B41" w14:textId="6436FAF4" w:rsidR="00624F1C" w:rsidRDefault="00624F1C" w:rsidP="00397A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C464147" w14:textId="1E430415" w:rsidR="00624F1C" w:rsidRDefault="00624F1C" w:rsidP="00397A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C005174" w14:textId="03418EFC" w:rsidR="00624F1C" w:rsidRDefault="00624F1C" w:rsidP="00397A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51703BC" w14:textId="5EF700E4" w:rsidR="00624F1C" w:rsidRDefault="00624F1C" w:rsidP="00397A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4EA0123" w14:textId="603A6FDC" w:rsidR="00624F1C" w:rsidRDefault="00624F1C" w:rsidP="00397A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CE22416" w14:textId="4A8F3FAD" w:rsidR="00624F1C" w:rsidRDefault="00624F1C" w:rsidP="00397A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48AA7F6" w14:textId="065A7996" w:rsidR="00624F1C" w:rsidRDefault="00624F1C" w:rsidP="00397A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7F734A6" w14:textId="41ABB73F" w:rsidR="00624F1C" w:rsidRDefault="00624F1C" w:rsidP="00397A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3A1B7C9" w14:textId="1E149A4D" w:rsidR="00624F1C" w:rsidRDefault="00624F1C" w:rsidP="00397A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7702E41" w14:textId="77777777" w:rsidR="00624F1C" w:rsidRDefault="00624F1C" w:rsidP="00397A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F7D818C" w14:textId="3A6935B1" w:rsidR="00397A29" w:rsidRDefault="00397A29" w:rsidP="00397A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B62FC4A" w14:textId="5067260D" w:rsidR="00624F1C" w:rsidRDefault="00624F1C" w:rsidP="00397A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02BB251" w14:textId="77777777" w:rsidR="006A3FFF" w:rsidRDefault="006A3FFF" w:rsidP="00397A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16D124E" w14:textId="77777777" w:rsidR="008E0F9A" w:rsidRDefault="008E0F9A" w:rsidP="008E0F9A">
      <w:pPr>
        <w:pStyle w:val="Default"/>
      </w:pPr>
    </w:p>
    <w:sectPr w:rsidR="008E0F9A" w:rsidSect="00C93114">
      <w:headerReference w:type="default" r:id="rId8"/>
      <w:footerReference w:type="default" r:id="rId9"/>
      <w:footerReference w:type="first" r:id="rId10"/>
      <w:pgSz w:w="12240" w:h="15840"/>
      <w:pgMar w:top="1417" w:right="1417" w:bottom="1417" w:left="1418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53655" w14:textId="77777777" w:rsidR="000C4E6E" w:rsidRDefault="000C4E6E">
      <w:r>
        <w:separator/>
      </w:r>
    </w:p>
  </w:endnote>
  <w:endnote w:type="continuationSeparator" w:id="0">
    <w:p w14:paraId="6B473C28" w14:textId="77777777" w:rsidR="000C4E6E" w:rsidRDefault="000C4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Bold Italic">
    <w:altName w:val="Calibri"/>
    <w:panose1 w:val="020F07020304040A0204"/>
    <w:charset w:val="01"/>
    <w:family w:val="roman"/>
    <w:pitch w:val="variable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5735617"/>
      <w:docPartObj>
        <w:docPartGallery w:val="Page Numbers (Bottom of Page)"/>
        <w:docPartUnique/>
      </w:docPartObj>
    </w:sdtPr>
    <w:sdtEndPr/>
    <w:sdtContent>
      <w:p w14:paraId="311B8CE2" w14:textId="58C9E62D" w:rsidR="00A851C1" w:rsidRDefault="00A851C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3BCAD5" w14:textId="77777777" w:rsidR="00A851C1" w:rsidRDefault="00A851C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232"/>
      <w:gridCol w:w="941"/>
      <w:gridCol w:w="4232"/>
    </w:tblGrid>
    <w:tr w:rsidR="00DB1157" w14:paraId="17E5F850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62DEBB4C" w14:textId="77777777" w:rsidR="00DB1157" w:rsidRDefault="00DB1157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15C44E9E" w14:textId="77777777" w:rsidR="00DB1157" w:rsidRDefault="00DB1157">
          <w:pPr>
            <w:pStyle w:val="Sansinterligne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Pr="008F4871">
            <w:rPr>
              <w:rFonts w:asciiTheme="majorHAnsi" w:hAnsiTheme="majorHAnsi"/>
              <w:b/>
              <w:noProof/>
            </w:rPr>
            <w:t>1</w:t>
          </w:r>
          <w:r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2708CE7A" w14:textId="77777777" w:rsidR="00DB1157" w:rsidRDefault="00DB1157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DB1157" w14:paraId="28D0F5C8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6C73CE4E" w14:textId="77777777" w:rsidR="00DB1157" w:rsidRDefault="00DB1157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31BE7DD9" w14:textId="77777777" w:rsidR="00DB1157" w:rsidRDefault="00DB1157">
          <w:pPr>
            <w:pStyle w:val="En-tte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73EEBCE1" w14:textId="77777777" w:rsidR="00DB1157" w:rsidRDefault="00DB1157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7371BED0" w14:textId="77777777" w:rsidR="00DB1157" w:rsidRDefault="00DB115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803BD" w14:textId="77777777" w:rsidR="000C4E6E" w:rsidRDefault="000C4E6E">
      <w:r>
        <w:separator/>
      </w:r>
    </w:p>
  </w:footnote>
  <w:footnote w:type="continuationSeparator" w:id="0">
    <w:p w14:paraId="4C83244E" w14:textId="77777777" w:rsidR="000C4E6E" w:rsidRDefault="000C4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A94C8" w14:textId="2942B218" w:rsidR="00DB1157" w:rsidRDefault="00273EE0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C0DDCEF" wp14:editId="0B3FCA5B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72810" cy="175260"/>
              <wp:effectExtent l="0" t="0" r="0" b="254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281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FEEDB3" w14:textId="6A76DB05" w:rsidR="00DB1157" w:rsidRPr="00CE2BBD" w:rsidRDefault="00870B0A">
                          <w:pPr>
                            <w:rPr>
                              <w:i/>
                              <w:color w:val="7F7F7F" w:themeColor="text1" w:themeTint="80"/>
                            </w:rPr>
                          </w:pPr>
                          <w:r>
                            <w:rPr>
                              <w:i/>
                              <w:color w:val="7F7F7F" w:themeColor="text1" w:themeTint="80"/>
                            </w:rPr>
                            <w:t>A</w:t>
                          </w:r>
                          <w:r w:rsidR="00DB1157">
                            <w:rPr>
                              <w:i/>
                              <w:color w:val="7F7F7F" w:themeColor="text1" w:themeTint="80"/>
                            </w:rPr>
                            <w:t>ppel d’offre</w:t>
                          </w:r>
                          <w:r w:rsidR="001F234F">
                            <w:rPr>
                              <w:i/>
                              <w:color w:val="7F7F7F" w:themeColor="text1" w:themeTint="80"/>
                            </w:rPr>
                            <w:t xml:space="preserve"> Observations OSU PYTHEAS</w:t>
                          </w:r>
                          <w:r w:rsidR="00DB1157">
                            <w:rPr>
                              <w:i/>
                              <w:color w:val="7F7F7F" w:themeColor="text1" w:themeTint="80"/>
                            </w:rPr>
                            <w:t xml:space="preserve"> sur </w:t>
                          </w:r>
                          <w:r>
                            <w:rPr>
                              <w:i/>
                              <w:color w:val="7F7F7F" w:themeColor="text1" w:themeTint="80"/>
                            </w:rPr>
                            <w:t xml:space="preserve">subvention IRD </w:t>
                          </w:r>
                          <w:r w:rsidR="00A33840">
                            <w:rPr>
                              <w:i/>
                              <w:color w:val="7F7F7F" w:themeColor="text1" w:themeTint="80"/>
                            </w:rPr>
                            <w:t>2025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0DDCE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470.3pt;height:13.8pt;z-index:25166131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" o:allowincell="f" filled="f" stroked="f">
              <v:textbox style="mso-fit-shape-to-text:t" inset=",0,,0">
                <w:txbxContent>
                  <w:p w14:paraId="3AFEEDB3" w14:textId="6A76DB05" w:rsidR="00DB1157" w:rsidRPr="00CE2BBD" w:rsidRDefault="00870B0A">
                    <w:pPr>
                      <w:rPr>
                        <w:i/>
                        <w:color w:val="7F7F7F" w:themeColor="text1" w:themeTint="80"/>
                      </w:rPr>
                    </w:pPr>
                    <w:r>
                      <w:rPr>
                        <w:i/>
                        <w:color w:val="7F7F7F" w:themeColor="text1" w:themeTint="80"/>
                      </w:rPr>
                      <w:t>A</w:t>
                    </w:r>
                    <w:r w:rsidR="00DB1157">
                      <w:rPr>
                        <w:i/>
                        <w:color w:val="7F7F7F" w:themeColor="text1" w:themeTint="80"/>
                      </w:rPr>
                      <w:t>ppel d’offre</w:t>
                    </w:r>
                    <w:r w:rsidR="001F234F">
                      <w:rPr>
                        <w:i/>
                        <w:color w:val="7F7F7F" w:themeColor="text1" w:themeTint="80"/>
                      </w:rPr>
                      <w:t xml:space="preserve"> Observations OSU PYTHEAS</w:t>
                    </w:r>
                    <w:r w:rsidR="00DB1157">
                      <w:rPr>
                        <w:i/>
                        <w:color w:val="7F7F7F" w:themeColor="text1" w:themeTint="80"/>
                      </w:rPr>
                      <w:t xml:space="preserve"> sur </w:t>
                    </w:r>
                    <w:r>
                      <w:rPr>
                        <w:i/>
                        <w:color w:val="7F7F7F" w:themeColor="text1" w:themeTint="80"/>
                      </w:rPr>
                      <w:t xml:space="preserve">subvention IRD </w:t>
                    </w:r>
                    <w:r w:rsidR="00A33840">
                      <w:rPr>
                        <w:i/>
                        <w:color w:val="7F7F7F" w:themeColor="text1" w:themeTint="80"/>
                      </w:rPr>
                      <w:t>2025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AE19430" wp14:editId="1634F64D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899795" cy="175260"/>
              <wp:effectExtent l="0" t="0" r="0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7526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94861A" w14:textId="77777777" w:rsidR="00DB1157" w:rsidRDefault="00DB1157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BC5904" w:rsidRPr="00BC5904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E19430" id="Text Box 2" o:spid="_x0000_s1027" type="#_x0000_t202" style="position:absolute;margin-left:0;margin-top:0;width:70.85pt;height:13.8pt;z-index:251660288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" o:allowincell="f" fillcolor="#4f81bd [3204]" stroked="f">
              <v:textbox style="mso-fit-shape-to-text:t" inset=",0,,0">
                <w:txbxContent>
                  <w:p w14:paraId="3394861A" w14:textId="77777777" w:rsidR="00DB1157" w:rsidRDefault="00DB1157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BC5904" w:rsidRPr="00BC5904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50"/>
      <w:numFmt w:val="upperRoman"/>
      <w:lvlText w:val="%1."/>
      <w:lvlJc w:val="left"/>
      <w:pPr>
        <w:tabs>
          <w:tab w:val="num" w:pos="340"/>
        </w:tabs>
        <w:ind w:left="340" w:firstLine="0"/>
      </w:pPr>
      <w:rPr>
        <w:rFonts w:hint="default"/>
        <w:position w:val="0"/>
        <w:sz w:val="24"/>
      </w:rPr>
    </w:lvl>
    <w:lvl w:ilvl="1">
      <w:start w:val="1"/>
      <w:numFmt w:val="upperLetter"/>
      <w:suff w:val="nothing"/>
      <w:lvlText w:val="%2."/>
      <w:lvlJc w:val="left"/>
      <w:pPr>
        <w:ind w:left="0" w:firstLine="700"/>
      </w:pPr>
      <w:rPr>
        <w:rFonts w:hint="default"/>
        <w:position w:val="0"/>
        <w:sz w:val="24"/>
      </w:rPr>
    </w:lvl>
    <w:lvl w:ilvl="2">
      <w:start w:val="1"/>
      <w:numFmt w:val="decimal"/>
      <w:isLgl/>
      <w:suff w:val="nothing"/>
      <w:lvlText w:val="%3."/>
      <w:lvlJc w:val="left"/>
      <w:pPr>
        <w:ind w:left="0" w:firstLine="1060"/>
      </w:pPr>
      <w:rPr>
        <w:rFonts w:hint="default"/>
        <w:position w:val="0"/>
        <w:sz w:val="24"/>
      </w:rPr>
    </w:lvl>
    <w:lvl w:ilvl="3">
      <w:start w:val="1"/>
      <w:numFmt w:val="lowerLetter"/>
      <w:suff w:val="nothing"/>
      <w:lvlText w:val="%4)"/>
      <w:lvlJc w:val="left"/>
      <w:pPr>
        <w:ind w:left="0" w:firstLine="1420"/>
      </w:pPr>
      <w:rPr>
        <w:rFonts w:hint="default"/>
        <w:position w:val="0"/>
        <w:sz w:val="24"/>
      </w:rPr>
    </w:lvl>
    <w:lvl w:ilvl="4">
      <w:start w:val="1"/>
      <w:numFmt w:val="decimal"/>
      <w:isLgl/>
      <w:suff w:val="nothing"/>
      <w:lvlText w:val="(%5)"/>
      <w:lvlJc w:val="left"/>
      <w:pPr>
        <w:ind w:left="0" w:firstLine="1780"/>
      </w:pPr>
      <w:rPr>
        <w:rFonts w:hint="default"/>
        <w:position w:val="0"/>
        <w:sz w:val="24"/>
      </w:rPr>
    </w:lvl>
    <w:lvl w:ilvl="5">
      <w:start w:val="1"/>
      <w:numFmt w:val="lowerLetter"/>
      <w:suff w:val="nothing"/>
      <w:lvlText w:val="(%6)"/>
      <w:lvlJc w:val="left"/>
      <w:pPr>
        <w:ind w:left="0" w:firstLine="2248"/>
      </w:pPr>
      <w:rPr>
        <w:rFonts w:hint="default"/>
        <w:position w:val="0"/>
        <w:sz w:val="24"/>
      </w:rPr>
    </w:lvl>
    <w:lvl w:ilvl="6">
      <w:start w:val="1"/>
      <w:numFmt w:val="lowerRoman"/>
      <w:suff w:val="nothing"/>
      <w:lvlText w:val="%7)"/>
      <w:lvlJc w:val="left"/>
      <w:pPr>
        <w:ind w:left="0" w:firstLine="2716"/>
      </w:pPr>
      <w:rPr>
        <w:rFonts w:hint="default"/>
        <w:position w:val="0"/>
        <w:sz w:val="24"/>
      </w:rPr>
    </w:lvl>
    <w:lvl w:ilvl="7">
      <w:start w:val="1"/>
      <w:numFmt w:val="decimal"/>
      <w:isLgl/>
      <w:suff w:val="nothing"/>
      <w:lvlText w:val="(%8)"/>
      <w:lvlJc w:val="left"/>
      <w:pPr>
        <w:ind w:left="0" w:firstLine="3076"/>
      </w:pPr>
      <w:rPr>
        <w:rFonts w:hint="default"/>
        <w:position w:val="0"/>
        <w:sz w:val="24"/>
      </w:rPr>
    </w:lvl>
    <w:lvl w:ilvl="8">
      <w:start w:val="1"/>
      <w:numFmt w:val="lowerLetter"/>
      <w:suff w:val="nothing"/>
      <w:lvlText w:val="(%9)"/>
      <w:lvlJc w:val="left"/>
      <w:pPr>
        <w:ind w:left="0" w:firstLine="3544"/>
      </w:pPr>
      <w:rPr>
        <w:rFonts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isLgl/>
      <w:suff w:val="nothing"/>
      <w:lvlText w:val="%1."/>
      <w:lvlJc w:val="left"/>
      <w:pPr>
        <w:ind w:left="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</w:abstractNum>
  <w:abstractNum w:abstractNumId="2" w15:restartNumberingAfterBreak="0">
    <w:nsid w:val="00000003"/>
    <w:multiLevelType w:val="multilevel"/>
    <w:tmpl w:val="894EE875"/>
    <w:lvl w:ilvl="0">
      <w:numFmt w:val="bullet"/>
      <w:suff w:val="nothing"/>
      <w:lvlText w:val="•"/>
      <w:lvlJc w:val="left"/>
      <w:pPr>
        <w:ind w:left="0" w:firstLine="567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</w:abstractNum>
  <w:abstractNum w:abstractNumId="3" w15:restartNumberingAfterBreak="0">
    <w:nsid w:val="012A5CA3"/>
    <w:multiLevelType w:val="hybridMultilevel"/>
    <w:tmpl w:val="3E84A692"/>
    <w:lvl w:ilvl="0" w:tplc="515CC0D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21A4931"/>
    <w:multiLevelType w:val="hybridMultilevel"/>
    <w:tmpl w:val="2570C2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C85EE1"/>
    <w:multiLevelType w:val="hybridMultilevel"/>
    <w:tmpl w:val="73248674"/>
    <w:lvl w:ilvl="0" w:tplc="515CC0D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032C0"/>
    <w:multiLevelType w:val="hybridMultilevel"/>
    <w:tmpl w:val="376EE7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F254F"/>
    <w:multiLevelType w:val="hybridMultilevel"/>
    <w:tmpl w:val="1B7CAFF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993323"/>
    <w:multiLevelType w:val="hybridMultilevel"/>
    <w:tmpl w:val="29D67C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D1AB7"/>
    <w:multiLevelType w:val="hybridMultilevel"/>
    <w:tmpl w:val="13749E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2010E"/>
    <w:multiLevelType w:val="hybridMultilevel"/>
    <w:tmpl w:val="A8C89918"/>
    <w:lvl w:ilvl="0" w:tplc="FFD05920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CB1E2B"/>
    <w:multiLevelType w:val="hybridMultilevel"/>
    <w:tmpl w:val="0E1A8084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A2350E"/>
    <w:multiLevelType w:val="hybridMultilevel"/>
    <w:tmpl w:val="2B1E62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C09E7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4D82976"/>
    <w:multiLevelType w:val="hybridMultilevel"/>
    <w:tmpl w:val="A6DE0BC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A43124"/>
    <w:multiLevelType w:val="hybridMultilevel"/>
    <w:tmpl w:val="DF623DC4"/>
    <w:lvl w:ilvl="0" w:tplc="47027E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7A3EE8"/>
    <w:multiLevelType w:val="hybridMultilevel"/>
    <w:tmpl w:val="F3686C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AA7298"/>
    <w:multiLevelType w:val="hybridMultilevel"/>
    <w:tmpl w:val="EBB40EA0"/>
    <w:lvl w:ilvl="0" w:tplc="0DEA2C4C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B708DF"/>
    <w:multiLevelType w:val="hybridMultilevel"/>
    <w:tmpl w:val="F398975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E51770"/>
    <w:multiLevelType w:val="multilevel"/>
    <w:tmpl w:val="A6DE0B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A00D1F"/>
    <w:multiLevelType w:val="hybridMultilevel"/>
    <w:tmpl w:val="0D3E6A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610E3B"/>
    <w:multiLevelType w:val="hybridMultilevel"/>
    <w:tmpl w:val="2C02B5F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5C5BEE"/>
    <w:multiLevelType w:val="multilevel"/>
    <w:tmpl w:val="EBB40EA0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C407F1E"/>
    <w:multiLevelType w:val="hybridMultilevel"/>
    <w:tmpl w:val="8780ABAC"/>
    <w:lvl w:ilvl="0" w:tplc="627EFB54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E222DBC"/>
    <w:multiLevelType w:val="hybridMultilevel"/>
    <w:tmpl w:val="6F92D5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4"/>
  </w:num>
  <w:num w:numId="5">
    <w:abstractNumId w:val="9"/>
  </w:num>
  <w:num w:numId="6">
    <w:abstractNumId w:val="4"/>
  </w:num>
  <w:num w:numId="7">
    <w:abstractNumId w:val="8"/>
  </w:num>
  <w:num w:numId="8">
    <w:abstractNumId w:val="12"/>
  </w:num>
  <w:num w:numId="9">
    <w:abstractNumId w:val="6"/>
  </w:num>
  <w:num w:numId="10">
    <w:abstractNumId w:val="20"/>
  </w:num>
  <w:num w:numId="11">
    <w:abstractNumId w:val="10"/>
  </w:num>
  <w:num w:numId="12">
    <w:abstractNumId w:val="23"/>
  </w:num>
  <w:num w:numId="13">
    <w:abstractNumId w:val="18"/>
  </w:num>
  <w:num w:numId="14">
    <w:abstractNumId w:val="16"/>
  </w:num>
  <w:num w:numId="15">
    <w:abstractNumId w:val="21"/>
  </w:num>
  <w:num w:numId="16">
    <w:abstractNumId w:val="13"/>
  </w:num>
  <w:num w:numId="17">
    <w:abstractNumId w:val="7"/>
  </w:num>
  <w:num w:numId="18">
    <w:abstractNumId w:val="11"/>
  </w:num>
  <w:num w:numId="19">
    <w:abstractNumId w:val="14"/>
  </w:num>
  <w:num w:numId="20">
    <w:abstractNumId w:val="19"/>
  </w:num>
  <w:num w:numId="21">
    <w:abstractNumId w:val="17"/>
  </w:num>
  <w:num w:numId="22">
    <w:abstractNumId w:val="22"/>
  </w:num>
  <w:num w:numId="23">
    <w:abstractNumId w:val="3"/>
  </w:num>
  <w:num w:numId="24">
    <w:abstractNumId w:val="5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51A"/>
    <w:rsid w:val="000023FA"/>
    <w:rsid w:val="00006644"/>
    <w:rsid w:val="00006688"/>
    <w:rsid w:val="00012ABC"/>
    <w:rsid w:val="0001609D"/>
    <w:rsid w:val="000242A6"/>
    <w:rsid w:val="00026A67"/>
    <w:rsid w:val="00035A30"/>
    <w:rsid w:val="0004229B"/>
    <w:rsid w:val="000466AD"/>
    <w:rsid w:val="00047FAF"/>
    <w:rsid w:val="00054E58"/>
    <w:rsid w:val="00064753"/>
    <w:rsid w:val="00074457"/>
    <w:rsid w:val="00074470"/>
    <w:rsid w:val="00082468"/>
    <w:rsid w:val="00082D20"/>
    <w:rsid w:val="00082EC7"/>
    <w:rsid w:val="0008404C"/>
    <w:rsid w:val="000A3A67"/>
    <w:rsid w:val="000A4052"/>
    <w:rsid w:val="000C4430"/>
    <w:rsid w:val="000C4E6E"/>
    <w:rsid w:val="000C5015"/>
    <w:rsid w:val="000D7ADB"/>
    <w:rsid w:val="000E7456"/>
    <w:rsid w:val="000F3516"/>
    <w:rsid w:val="000F503A"/>
    <w:rsid w:val="000F66A7"/>
    <w:rsid w:val="001048CA"/>
    <w:rsid w:val="001109AE"/>
    <w:rsid w:val="00111F7F"/>
    <w:rsid w:val="00116CAE"/>
    <w:rsid w:val="001210AC"/>
    <w:rsid w:val="00122102"/>
    <w:rsid w:val="00124E49"/>
    <w:rsid w:val="00137EA4"/>
    <w:rsid w:val="0014726C"/>
    <w:rsid w:val="00150134"/>
    <w:rsid w:val="00150216"/>
    <w:rsid w:val="00155C62"/>
    <w:rsid w:val="00163DC2"/>
    <w:rsid w:val="00170B5E"/>
    <w:rsid w:val="00170BFE"/>
    <w:rsid w:val="00172166"/>
    <w:rsid w:val="00172611"/>
    <w:rsid w:val="00173299"/>
    <w:rsid w:val="001773D5"/>
    <w:rsid w:val="00191D91"/>
    <w:rsid w:val="001A005D"/>
    <w:rsid w:val="001A08DB"/>
    <w:rsid w:val="001A3CF4"/>
    <w:rsid w:val="001A75EE"/>
    <w:rsid w:val="001B5692"/>
    <w:rsid w:val="001B5BA5"/>
    <w:rsid w:val="001C22A1"/>
    <w:rsid w:val="001C3843"/>
    <w:rsid w:val="001C6BCE"/>
    <w:rsid w:val="001D551A"/>
    <w:rsid w:val="001E131A"/>
    <w:rsid w:val="001E4B39"/>
    <w:rsid w:val="001F0C05"/>
    <w:rsid w:val="001F0D6B"/>
    <w:rsid w:val="001F234F"/>
    <w:rsid w:val="001F717E"/>
    <w:rsid w:val="00200D78"/>
    <w:rsid w:val="00210315"/>
    <w:rsid w:val="00213035"/>
    <w:rsid w:val="002131E3"/>
    <w:rsid w:val="002339E9"/>
    <w:rsid w:val="002403A8"/>
    <w:rsid w:val="0024077E"/>
    <w:rsid w:val="0024228D"/>
    <w:rsid w:val="002463DF"/>
    <w:rsid w:val="00251E97"/>
    <w:rsid w:val="00253447"/>
    <w:rsid w:val="00260F29"/>
    <w:rsid w:val="0026583D"/>
    <w:rsid w:val="00265F4C"/>
    <w:rsid w:val="0026675E"/>
    <w:rsid w:val="00270D70"/>
    <w:rsid w:val="00273EE0"/>
    <w:rsid w:val="002740E1"/>
    <w:rsid w:val="00287004"/>
    <w:rsid w:val="002920BE"/>
    <w:rsid w:val="002A19D6"/>
    <w:rsid w:val="002B44DD"/>
    <w:rsid w:val="002C4A10"/>
    <w:rsid w:val="002D178E"/>
    <w:rsid w:val="002D1FFC"/>
    <w:rsid w:val="002D3E46"/>
    <w:rsid w:val="002D5FB0"/>
    <w:rsid w:val="002F058E"/>
    <w:rsid w:val="002F523E"/>
    <w:rsid w:val="003022CE"/>
    <w:rsid w:val="00303A57"/>
    <w:rsid w:val="00304FBB"/>
    <w:rsid w:val="003077C6"/>
    <w:rsid w:val="003133FE"/>
    <w:rsid w:val="0032302E"/>
    <w:rsid w:val="003342DA"/>
    <w:rsid w:val="003416DD"/>
    <w:rsid w:val="003478FA"/>
    <w:rsid w:val="00355CBA"/>
    <w:rsid w:val="003578DD"/>
    <w:rsid w:val="003673A4"/>
    <w:rsid w:val="00373CE8"/>
    <w:rsid w:val="00397A29"/>
    <w:rsid w:val="003A25CC"/>
    <w:rsid w:val="003A4564"/>
    <w:rsid w:val="003A4BB9"/>
    <w:rsid w:val="003A4F45"/>
    <w:rsid w:val="003A5351"/>
    <w:rsid w:val="003B04B2"/>
    <w:rsid w:val="003B53BF"/>
    <w:rsid w:val="003C0DCE"/>
    <w:rsid w:val="003C50B5"/>
    <w:rsid w:val="003D356F"/>
    <w:rsid w:val="003E091B"/>
    <w:rsid w:val="003E0E34"/>
    <w:rsid w:val="003E4C26"/>
    <w:rsid w:val="003F4233"/>
    <w:rsid w:val="003F525E"/>
    <w:rsid w:val="00403C86"/>
    <w:rsid w:val="0042054E"/>
    <w:rsid w:val="00434657"/>
    <w:rsid w:val="00435729"/>
    <w:rsid w:val="00440210"/>
    <w:rsid w:val="00440736"/>
    <w:rsid w:val="00440C92"/>
    <w:rsid w:val="004529FC"/>
    <w:rsid w:val="004541A7"/>
    <w:rsid w:val="00457EB0"/>
    <w:rsid w:val="00470EBD"/>
    <w:rsid w:val="00477BBA"/>
    <w:rsid w:val="00484B94"/>
    <w:rsid w:val="004877C6"/>
    <w:rsid w:val="00493CB1"/>
    <w:rsid w:val="004A2FB9"/>
    <w:rsid w:val="004A76E8"/>
    <w:rsid w:val="004B2E5D"/>
    <w:rsid w:val="004D1707"/>
    <w:rsid w:val="004D3CDF"/>
    <w:rsid w:val="004E54F6"/>
    <w:rsid w:val="004E72B0"/>
    <w:rsid w:val="004E7A32"/>
    <w:rsid w:val="004F0107"/>
    <w:rsid w:val="004F1E42"/>
    <w:rsid w:val="004F4A80"/>
    <w:rsid w:val="004F4B1E"/>
    <w:rsid w:val="004F5B79"/>
    <w:rsid w:val="004F6780"/>
    <w:rsid w:val="00503F6A"/>
    <w:rsid w:val="005060A5"/>
    <w:rsid w:val="00511E5C"/>
    <w:rsid w:val="00516EAC"/>
    <w:rsid w:val="00517A26"/>
    <w:rsid w:val="00526164"/>
    <w:rsid w:val="005268C7"/>
    <w:rsid w:val="00533CB4"/>
    <w:rsid w:val="005508CE"/>
    <w:rsid w:val="005518CA"/>
    <w:rsid w:val="00551CDD"/>
    <w:rsid w:val="0055222C"/>
    <w:rsid w:val="00556431"/>
    <w:rsid w:val="00562AF7"/>
    <w:rsid w:val="005768E6"/>
    <w:rsid w:val="00584FA2"/>
    <w:rsid w:val="00590FE8"/>
    <w:rsid w:val="0059110A"/>
    <w:rsid w:val="00595AB1"/>
    <w:rsid w:val="005B1CCF"/>
    <w:rsid w:val="005B4FDC"/>
    <w:rsid w:val="005B7BDA"/>
    <w:rsid w:val="005C1777"/>
    <w:rsid w:val="005C2E05"/>
    <w:rsid w:val="005C7C08"/>
    <w:rsid w:val="005D0C92"/>
    <w:rsid w:val="005D1BF8"/>
    <w:rsid w:val="005E5B55"/>
    <w:rsid w:val="0060400C"/>
    <w:rsid w:val="0060427E"/>
    <w:rsid w:val="00604B96"/>
    <w:rsid w:val="00607AED"/>
    <w:rsid w:val="00607D2A"/>
    <w:rsid w:val="00613C12"/>
    <w:rsid w:val="00615242"/>
    <w:rsid w:val="00623E4A"/>
    <w:rsid w:val="00624F1C"/>
    <w:rsid w:val="00625EFC"/>
    <w:rsid w:val="00627D81"/>
    <w:rsid w:val="00630A97"/>
    <w:rsid w:val="00630CA8"/>
    <w:rsid w:val="0063427D"/>
    <w:rsid w:val="006637A5"/>
    <w:rsid w:val="00680804"/>
    <w:rsid w:val="00692B87"/>
    <w:rsid w:val="006A0197"/>
    <w:rsid w:val="006A0690"/>
    <w:rsid w:val="006A2214"/>
    <w:rsid w:val="006A27DD"/>
    <w:rsid w:val="006A3FFF"/>
    <w:rsid w:val="006A6971"/>
    <w:rsid w:val="006B1445"/>
    <w:rsid w:val="006B2072"/>
    <w:rsid w:val="006C0388"/>
    <w:rsid w:val="006C33B2"/>
    <w:rsid w:val="006D0E59"/>
    <w:rsid w:val="006D1B39"/>
    <w:rsid w:val="006E6756"/>
    <w:rsid w:val="006F34FF"/>
    <w:rsid w:val="006F7235"/>
    <w:rsid w:val="0070243B"/>
    <w:rsid w:val="007070D7"/>
    <w:rsid w:val="00713104"/>
    <w:rsid w:val="00713DBA"/>
    <w:rsid w:val="00714B17"/>
    <w:rsid w:val="007152C8"/>
    <w:rsid w:val="007225BD"/>
    <w:rsid w:val="007247C8"/>
    <w:rsid w:val="007266A5"/>
    <w:rsid w:val="00730C91"/>
    <w:rsid w:val="0073419A"/>
    <w:rsid w:val="00734E6C"/>
    <w:rsid w:val="00740481"/>
    <w:rsid w:val="00755392"/>
    <w:rsid w:val="00760D61"/>
    <w:rsid w:val="00761883"/>
    <w:rsid w:val="0078589D"/>
    <w:rsid w:val="007901E0"/>
    <w:rsid w:val="00790589"/>
    <w:rsid w:val="007919C2"/>
    <w:rsid w:val="007A13BF"/>
    <w:rsid w:val="007A3028"/>
    <w:rsid w:val="007A31E6"/>
    <w:rsid w:val="007A5B4A"/>
    <w:rsid w:val="007A669F"/>
    <w:rsid w:val="007A6994"/>
    <w:rsid w:val="007A6F4F"/>
    <w:rsid w:val="007A7250"/>
    <w:rsid w:val="007B042D"/>
    <w:rsid w:val="007B702C"/>
    <w:rsid w:val="007C063F"/>
    <w:rsid w:val="007C4B78"/>
    <w:rsid w:val="007D4024"/>
    <w:rsid w:val="007D4E43"/>
    <w:rsid w:val="007D59A5"/>
    <w:rsid w:val="007D6DFE"/>
    <w:rsid w:val="007E0B00"/>
    <w:rsid w:val="007E0D03"/>
    <w:rsid w:val="007E1FC2"/>
    <w:rsid w:val="007F02FA"/>
    <w:rsid w:val="007F3468"/>
    <w:rsid w:val="007F5175"/>
    <w:rsid w:val="007F5F4F"/>
    <w:rsid w:val="007F7215"/>
    <w:rsid w:val="00801E64"/>
    <w:rsid w:val="00802029"/>
    <w:rsid w:val="00802BF2"/>
    <w:rsid w:val="00810CEF"/>
    <w:rsid w:val="0081331E"/>
    <w:rsid w:val="00815340"/>
    <w:rsid w:val="00817AA9"/>
    <w:rsid w:val="00822C05"/>
    <w:rsid w:val="008234FF"/>
    <w:rsid w:val="00833AA3"/>
    <w:rsid w:val="00845456"/>
    <w:rsid w:val="0085162E"/>
    <w:rsid w:val="00852F67"/>
    <w:rsid w:val="008609A1"/>
    <w:rsid w:val="00862061"/>
    <w:rsid w:val="00870B0A"/>
    <w:rsid w:val="00872D8F"/>
    <w:rsid w:val="00876B6E"/>
    <w:rsid w:val="00880919"/>
    <w:rsid w:val="00880EBF"/>
    <w:rsid w:val="00881C65"/>
    <w:rsid w:val="00883A63"/>
    <w:rsid w:val="00883EA2"/>
    <w:rsid w:val="00892414"/>
    <w:rsid w:val="00896B33"/>
    <w:rsid w:val="00897136"/>
    <w:rsid w:val="00897EE9"/>
    <w:rsid w:val="008A1A54"/>
    <w:rsid w:val="008A2767"/>
    <w:rsid w:val="008A6FA8"/>
    <w:rsid w:val="008B7C16"/>
    <w:rsid w:val="008C0A12"/>
    <w:rsid w:val="008C3013"/>
    <w:rsid w:val="008D0317"/>
    <w:rsid w:val="008D5251"/>
    <w:rsid w:val="008D7CD4"/>
    <w:rsid w:val="008E0F9A"/>
    <w:rsid w:val="008E10F0"/>
    <w:rsid w:val="008E5B95"/>
    <w:rsid w:val="008E5E24"/>
    <w:rsid w:val="008F4871"/>
    <w:rsid w:val="009019D6"/>
    <w:rsid w:val="00910449"/>
    <w:rsid w:val="00910E5D"/>
    <w:rsid w:val="00920170"/>
    <w:rsid w:val="00921E25"/>
    <w:rsid w:val="00924776"/>
    <w:rsid w:val="00924EC1"/>
    <w:rsid w:val="009252CC"/>
    <w:rsid w:val="00933FF7"/>
    <w:rsid w:val="00941D87"/>
    <w:rsid w:val="009432CA"/>
    <w:rsid w:val="0095178A"/>
    <w:rsid w:val="0096079A"/>
    <w:rsid w:val="00962B83"/>
    <w:rsid w:val="00964B1C"/>
    <w:rsid w:val="00971FCB"/>
    <w:rsid w:val="009731EC"/>
    <w:rsid w:val="00973D44"/>
    <w:rsid w:val="0098151D"/>
    <w:rsid w:val="009851EC"/>
    <w:rsid w:val="00987502"/>
    <w:rsid w:val="009A19A8"/>
    <w:rsid w:val="009A1F14"/>
    <w:rsid w:val="009A227E"/>
    <w:rsid w:val="009A29B3"/>
    <w:rsid w:val="009B288E"/>
    <w:rsid w:val="009B5F6E"/>
    <w:rsid w:val="009C2993"/>
    <w:rsid w:val="009C2D93"/>
    <w:rsid w:val="009E0953"/>
    <w:rsid w:val="009E2E81"/>
    <w:rsid w:val="009E7FA7"/>
    <w:rsid w:val="009F3A14"/>
    <w:rsid w:val="00A07958"/>
    <w:rsid w:val="00A16DA2"/>
    <w:rsid w:val="00A20AFA"/>
    <w:rsid w:val="00A24BAE"/>
    <w:rsid w:val="00A27A5A"/>
    <w:rsid w:val="00A30E97"/>
    <w:rsid w:val="00A33840"/>
    <w:rsid w:val="00A37DD7"/>
    <w:rsid w:val="00A41D3B"/>
    <w:rsid w:val="00A42A9E"/>
    <w:rsid w:val="00A466D0"/>
    <w:rsid w:val="00A47853"/>
    <w:rsid w:val="00A84EDF"/>
    <w:rsid w:val="00A851C1"/>
    <w:rsid w:val="00A875BA"/>
    <w:rsid w:val="00A87B12"/>
    <w:rsid w:val="00A93B05"/>
    <w:rsid w:val="00A942E6"/>
    <w:rsid w:val="00A979A5"/>
    <w:rsid w:val="00AA25A2"/>
    <w:rsid w:val="00AA52B3"/>
    <w:rsid w:val="00AB1BB8"/>
    <w:rsid w:val="00AB35E5"/>
    <w:rsid w:val="00AC1AA7"/>
    <w:rsid w:val="00AC3F22"/>
    <w:rsid w:val="00AD1805"/>
    <w:rsid w:val="00AD5549"/>
    <w:rsid w:val="00AF4289"/>
    <w:rsid w:val="00AF6308"/>
    <w:rsid w:val="00AF6437"/>
    <w:rsid w:val="00B016AD"/>
    <w:rsid w:val="00B05564"/>
    <w:rsid w:val="00B13D24"/>
    <w:rsid w:val="00B16608"/>
    <w:rsid w:val="00B26CEE"/>
    <w:rsid w:val="00B36D79"/>
    <w:rsid w:val="00B37225"/>
    <w:rsid w:val="00B56F51"/>
    <w:rsid w:val="00B60BA1"/>
    <w:rsid w:val="00B70BD8"/>
    <w:rsid w:val="00B84A21"/>
    <w:rsid w:val="00B86A7F"/>
    <w:rsid w:val="00B93390"/>
    <w:rsid w:val="00B9420D"/>
    <w:rsid w:val="00B95650"/>
    <w:rsid w:val="00B95FCF"/>
    <w:rsid w:val="00B97E48"/>
    <w:rsid w:val="00BA066C"/>
    <w:rsid w:val="00BA0E84"/>
    <w:rsid w:val="00BA5625"/>
    <w:rsid w:val="00BB560B"/>
    <w:rsid w:val="00BB7822"/>
    <w:rsid w:val="00BC1619"/>
    <w:rsid w:val="00BC2114"/>
    <w:rsid w:val="00BC22FA"/>
    <w:rsid w:val="00BC5904"/>
    <w:rsid w:val="00BD2C58"/>
    <w:rsid w:val="00BD4FB5"/>
    <w:rsid w:val="00BD76D2"/>
    <w:rsid w:val="00BE0238"/>
    <w:rsid w:val="00BE72A6"/>
    <w:rsid w:val="00BF18A9"/>
    <w:rsid w:val="00BF3B2C"/>
    <w:rsid w:val="00BF4294"/>
    <w:rsid w:val="00BF43DC"/>
    <w:rsid w:val="00BF6B47"/>
    <w:rsid w:val="00C009FD"/>
    <w:rsid w:val="00C119B2"/>
    <w:rsid w:val="00C16734"/>
    <w:rsid w:val="00C24BB7"/>
    <w:rsid w:val="00C271B4"/>
    <w:rsid w:val="00C34534"/>
    <w:rsid w:val="00C403CD"/>
    <w:rsid w:val="00C40BE0"/>
    <w:rsid w:val="00C41402"/>
    <w:rsid w:val="00C43583"/>
    <w:rsid w:val="00C519AA"/>
    <w:rsid w:val="00C5558A"/>
    <w:rsid w:val="00C569AB"/>
    <w:rsid w:val="00C57B11"/>
    <w:rsid w:val="00C615F9"/>
    <w:rsid w:val="00C63EF9"/>
    <w:rsid w:val="00C74BD6"/>
    <w:rsid w:val="00C76CD7"/>
    <w:rsid w:val="00C92513"/>
    <w:rsid w:val="00C93114"/>
    <w:rsid w:val="00CA344F"/>
    <w:rsid w:val="00CA63EC"/>
    <w:rsid w:val="00CC0EAE"/>
    <w:rsid w:val="00CC6356"/>
    <w:rsid w:val="00CC6CF7"/>
    <w:rsid w:val="00CD30B6"/>
    <w:rsid w:val="00CD43DB"/>
    <w:rsid w:val="00CE2BBD"/>
    <w:rsid w:val="00CE522D"/>
    <w:rsid w:val="00CF343E"/>
    <w:rsid w:val="00CF451D"/>
    <w:rsid w:val="00D05B34"/>
    <w:rsid w:val="00D116CC"/>
    <w:rsid w:val="00D15E9D"/>
    <w:rsid w:val="00D220F6"/>
    <w:rsid w:val="00D2213C"/>
    <w:rsid w:val="00D24035"/>
    <w:rsid w:val="00D24320"/>
    <w:rsid w:val="00D301F5"/>
    <w:rsid w:val="00D467DF"/>
    <w:rsid w:val="00D51742"/>
    <w:rsid w:val="00D53F51"/>
    <w:rsid w:val="00D542E1"/>
    <w:rsid w:val="00D60B64"/>
    <w:rsid w:val="00D644F8"/>
    <w:rsid w:val="00D64F20"/>
    <w:rsid w:val="00D657B8"/>
    <w:rsid w:val="00D70216"/>
    <w:rsid w:val="00D7246A"/>
    <w:rsid w:val="00D72F10"/>
    <w:rsid w:val="00D80BBF"/>
    <w:rsid w:val="00D80DDD"/>
    <w:rsid w:val="00D83C5B"/>
    <w:rsid w:val="00D86C73"/>
    <w:rsid w:val="00D870A6"/>
    <w:rsid w:val="00D90884"/>
    <w:rsid w:val="00D93DBB"/>
    <w:rsid w:val="00D96FF4"/>
    <w:rsid w:val="00DB0115"/>
    <w:rsid w:val="00DB1157"/>
    <w:rsid w:val="00DB431A"/>
    <w:rsid w:val="00DB5000"/>
    <w:rsid w:val="00DB7535"/>
    <w:rsid w:val="00DB7BDB"/>
    <w:rsid w:val="00DC2176"/>
    <w:rsid w:val="00DC370E"/>
    <w:rsid w:val="00DC4676"/>
    <w:rsid w:val="00DD2763"/>
    <w:rsid w:val="00DD347D"/>
    <w:rsid w:val="00DE3CD2"/>
    <w:rsid w:val="00DF1D14"/>
    <w:rsid w:val="00E077CD"/>
    <w:rsid w:val="00E17331"/>
    <w:rsid w:val="00E45771"/>
    <w:rsid w:val="00E5212E"/>
    <w:rsid w:val="00E62786"/>
    <w:rsid w:val="00E669A3"/>
    <w:rsid w:val="00E75B43"/>
    <w:rsid w:val="00E803EE"/>
    <w:rsid w:val="00E82313"/>
    <w:rsid w:val="00E844A9"/>
    <w:rsid w:val="00E844CB"/>
    <w:rsid w:val="00E92F51"/>
    <w:rsid w:val="00E954FA"/>
    <w:rsid w:val="00E9550C"/>
    <w:rsid w:val="00E966F1"/>
    <w:rsid w:val="00EA51AA"/>
    <w:rsid w:val="00EB49DC"/>
    <w:rsid w:val="00EC0113"/>
    <w:rsid w:val="00EC4650"/>
    <w:rsid w:val="00EC4A52"/>
    <w:rsid w:val="00EE5214"/>
    <w:rsid w:val="00EF0A54"/>
    <w:rsid w:val="00EF128E"/>
    <w:rsid w:val="00EF1EDE"/>
    <w:rsid w:val="00EF1FFC"/>
    <w:rsid w:val="00EF2D64"/>
    <w:rsid w:val="00F0162A"/>
    <w:rsid w:val="00F05FAA"/>
    <w:rsid w:val="00F11A73"/>
    <w:rsid w:val="00F15762"/>
    <w:rsid w:val="00F1710E"/>
    <w:rsid w:val="00F24139"/>
    <w:rsid w:val="00F26390"/>
    <w:rsid w:val="00F334B1"/>
    <w:rsid w:val="00F34AE8"/>
    <w:rsid w:val="00F43B3D"/>
    <w:rsid w:val="00F43C1A"/>
    <w:rsid w:val="00F509BD"/>
    <w:rsid w:val="00F53724"/>
    <w:rsid w:val="00F561BC"/>
    <w:rsid w:val="00F6129A"/>
    <w:rsid w:val="00F618D2"/>
    <w:rsid w:val="00F65ABE"/>
    <w:rsid w:val="00F70D2E"/>
    <w:rsid w:val="00F728E7"/>
    <w:rsid w:val="00F72AF3"/>
    <w:rsid w:val="00F73C5F"/>
    <w:rsid w:val="00F81EB2"/>
    <w:rsid w:val="00F833C3"/>
    <w:rsid w:val="00F851EC"/>
    <w:rsid w:val="00F878BE"/>
    <w:rsid w:val="00F927F7"/>
    <w:rsid w:val="00F945A5"/>
    <w:rsid w:val="00F96CFD"/>
    <w:rsid w:val="00F96F82"/>
    <w:rsid w:val="00FA5166"/>
    <w:rsid w:val="00FB349E"/>
    <w:rsid w:val="00FC6954"/>
    <w:rsid w:val="00FE493B"/>
    <w:rsid w:val="00FE5520"/>
    <w:rsid w:val="00FE6A88"/>
    <w:rsid w:val="00FF0AF7"/>
    <w:rsid w:val="00FF28D5"/>
    <w:rsid w:val="00FF3B29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650F7C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ormatlibreA">
    <w:name w:val="Format libre A"/>
    <w:rPr>
      <w:rFonts w:eastAsia="ヒラギノ角ゴ Pro W3"/>
      <w:color w:val="000000"/>
      <w:lang w:eastAsia="en-US"/>
    </w:rPr>
  </w:style>
  <w:style w:type="paragraph" w:customStyle="1" w:styleId="Default">
    <w:name w:val="Default"/>
    <w:pPr>
      <w:widowControl w:val="0"/>
    </w:pPr>
    <w:rPr>
      <w:rFonts w:eastAsia="ヒラギノ角ゴ Pro W3"/>
      <w:color w:val="000000"/>
      <w:sz w:val="24"/>
      <w:lang w:eastAsia="en-US"/>
    </w:rPr>
  </w:style>
  <w:style w:type="paragraph" w:customStyle="1" w:styleId="CM10">
    <w:name w:val="CM10"/>
    <w:next w:val="Default"/>
    <w:pPr>
      <w:widowControl w:val="0"/>
      <w:spacing w:after="380"/>
    </w:pPr>
    <w:rPr>
      <w:rFonts w:eastAsia="ヒラギノ角ゴ Pro W3"/>
      <w:color w:val="000000"/>
      <w:sz w:val="24"/>
      <w:lang w:eastAsia="en-US"/>
    </w:rPr>
  </w:style>
  <w:style w:type="paragraph" w:customStyle="1" w:styleId="NormalWeb1">
    <w:name w:val="Normal (Web)1"/>
    <w:pPr>
      <w:widowControl w:val="0"/>
      <w:suppressAutoHyphens/>
    </w:pPr>
    <w:rPr>
      <w:rFonts w:ascii="Times" w:eastAsia="ヒラギノ角ゴ Pro W3" w:hAnsi="Times"/>
      <w:color w:val="000000"/>
      <w:lang w:eastAsia="en-US"/>
    </w:rPr>
  </w:style>
  <w:style w:type="paragraph" w:customStyle="1" w:styleId="Formatlibre">
    <w:name w:val="Format libre"/>
    <w:rPr>
      <w:rFonts w:eastAsia="ヒラギノ角ゴ Pro W3"/>
      <w:color w:val="000000"/>
      <w:lang w:eastAsia="en-US"/>
    </w:rPr>
  </w:style>
  <w:style w:type="character" w:customStyle="1" w:styleId="Lienhypertexte1">
    <w:name w:val="Lien hypertexte1"/>
    <w:rPr>
      <w:color w:val="0000FD"/>
      <w:sz w:val="20"/>
      <w:u w:val="single"/>
    </w:rPr>
  </w:style>
  <w:style w:type="paragraph" w:customStyle="1" w:styleId="CM9">
    <w:name w:val="CM9"/>
    <w:next w:val="Default"/>
    <w:pPr>
      <w:widowControl w:val="0"/>
      <w:spacing w:after="103"/>
    </w:pPr>
    <w:rPr>
      <w:rFonts w:eastAsia="ヒラギノ角ゴ Pro W3"/>
      <w:color w:val="000000"/>
      <w:sz w:val="24"/>
      <w:lang w:eastAsia="en-US"/>
    </w:rPr>
  </w:style>
  <w:style w:type="paragraph" w:customStyle="1" w:styleId="Standard">
    <w:name w:val="Standard"/>
    <w:pPr>
      <w:widowControl w:val="0"/>
      <w:suppressAutoHyphens/>
    </w:pPr>
    <w:rPr>
      <w:rFonts w:eastAsia="ヒラギノ角ゴ Pro W3"/>
      <w:color w:val="000000"/>
      <w:sz w:val="24"/>
      <w:lang w:eastAsia="en-US"/>
    </w:rPr>
  </w:style>
  <w:style w:type="paragraph" w:customStyle="1" w:styleId="CM7">
    <w:name w:val="CM7"/>
    <w:next w:val="Default"/>
    <w:pPr>
      <w:widowControl w:val="0"/>
      <w:spacing w:line="553" w:lineRule="atLeast"/>
    </w:pPr>
    <w:rPr>
      <w:rFonts w:eastAsia="ヒラギノ角ゴ Pro W3"/>
      <w:color w:val="000000"/>
      <w:sz w:val="24"/>
      <w:lang w:eastAsia="en-US"/>
    </w:rPr>
  </w:style>
  <w:style w:type="paragraph" w:customStyle="1" w:styleId="Titre21">
    <w:name w:val="Titre 21"/>
    <w:next w:val="Standard"/>
    <w:pPr>
      <w:keepNext/>
      <w:widowControl w:val="0"/>
      <w:tabs>
        <w:tab w:val="left" w:pos="576"/>
      </w:tabs>
      <w:suppressAutoHyphens/>
      <w:spacing w:before="240" w:after="60"/>
      <w:outlineLvl w:val="1"/>
    </w:pPr>
    <w:rPr>
      <w:rFonts w:ascii="Calibri Bold Italic" w:eastAsia="ヒラギノ角ゴ Pro W3" w:hAnsi="Calibri Bold Italic"/>
      <w:color w:val="000000"/>
      <w:sz w:val="28"/>
      <w:lang w:eastAsia="en-US"/>
    </w:rPr>
  </w:style>
  <w:style w:type="paragraph" w:customStyle="1" w:styleId="FormatlibreAA">
    <w:name w:val="Format libre A A"/>
    <w:rPr>
      <w:rFonts w:eastAsia="ヒラギノ角ゴ Pro W3"/>
      <w:color w:val="000000"/>
      <w:lang w:eastAsia="en-US"/>
    </w:rPr>
  </w:style>
  <w:style w:type="character" w:customStyle="1" w:styleId="Accentuationforte">
    <w:name w:val="Accentuation forte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ital">
    <w:name w:val="ital"/>
    <w:rPr>
      <w:color w:val="000000"/>
      <w:sz w:val="20"/>
    </w:rPr>
  </w:style>
  <w:style w:type="table" w:styleId="Grilledutableau">
    <w:name w:val="Table Grid"/>
    <w:basedOn w:val="TableauNormal"/>
    <w:locked/>
    <w:rsid w:val="00FA55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locked/>
    <w:rsid w:val="000D7A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0D7ADB"/>
    <w:rPr>
      <w:rFonts w:ascii="Tahoma" w:eastAsia="ヒラギノ角ゴ Pro W3" w:hAnsi="Tahoma" w:cs="Tahoma"/>
      <w:color w:val="000000"/>
      <w:sz w:val="16"/>
      <w:szCs w:val="16"/>
      <w:lang w:val="fr-FR" w:eastAsia="en-US"/>
    </w:rPr>
  </w:style>
  <w:style w:type="character" w:styleId="Lienhypertexte">
    <w:name w:val="Hyperlink"/>
    <w:basedOn w:val="Policepardfaut"/>
    <w:locked/>
    <w:rsid w:val="00BF6B47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locked/>
    <w:rsid w:val="004D3C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D3CDF"/>
    <w:rPr>
      <w:rFonts w:eastAsia="ヒラギノ角ゴ Pro W3"/>
      <w:color w:val="000000"/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locked/>
    <w:rsid w:val="004D3C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D3CDF"/>
    <w:rPr>
      <w:rFonts w:eastAsia="ヒラギノ角ゴ Pro W3"/>
      <w:color w:val="000000"/>
      <w:sz w:val="24"/>
      <w:szCs w:val="24"/>
      <w:lang w:eastAsia="en-US"/>
    </w:rPr>
  </w:style>
  <w:style w:type="paragraph" w:styleId="Sansinterligne">
    <w:name w:val="No Spacing"/>
    <w:link w:val="SansinterligneCar"/>
    <w:uiPriority w:val="1"/>
    <w:qFormat/>
    <w:rsid w:val="008F4871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F4871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881C65"/>
    <w:pPr>
      <w:ind w:left="720"/>
      <w:contextualSpacing/>
    </w:pPr>
  </w:style>
  <w:style w:type="character" w:styleId="Lienhypertextesuivivisit">
    <w:name w:val="FollowedHyperlink"/>
    <w:basedOn w:val="Policepardfaut"/>
    <w:semiHidden/>
    <w:unhideWhenUsed/>
    <w:locked/>
    <w:rsid w:val="008C3013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5C2E05"/>
    <w:rPr>
      <w:rFonts w:eastAsia="ヒラギノ角ゴ Pro W3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locked/>
    <w:rsid w:val="006A3FFF"/>
    <w:pPr>
      <w:spacing w:before="100" w:beforeAutospacing="1" w:after="100" w:afterAutospacing="1"/>
    </w:pPr>
    <w:rPr>
      <w:rFonts w:eastAsia="Times New Roman"/>
      <w:color w:val="auto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515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Appel offre OSUG services observation</vt:lpstr>
    </vt:vector>
  </TitlesOfParts>
  <Manager/>
  <Company>IPAG CNRS</Company>
  <LinksUpToDate>false</LinksUpToDate>
  <CharactersWithSpaces>3342</CharactersWithSpaces>
  <SharedDoc>false</SharedDoc>
  <HyperlinkBase/>
  <HLinks>
    <vt:vector size="6" baseType="variant">
      <vt:variant>
        <vt:i4>5767288</vt:i4>
      </vt:variant>
      <vt:variant>
        <vt:i4>0</vt:i4>
      </vt:variant>
      <vt:variant>
        <vt:i4>0</vt:i4>
      </vt:variant>
      <vt:variant>
        <vt:i4>5</vt:i4>
      </vt:variant>
      <vt:variant>
        <vt:lpwstr>http://www.osug.fr/OSUG@2020AO/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offre OSUG services observation</dc:title>
  <dc:subject/>
  <dc:creator>J.-L. Beuzit</dc:creator>
  <cp:keywords/>
  <dc:description/>
  <cp:lastModifiedBy>Irene Xueref-Remy</cp:lastModifiedBy>
  <cp:revision>15</cp:revision>
  <cp:lastPrinted>2016-12-22T16:06:00Z</cp:lastPrinted>
  <dcterms:created xsi:type="dcterms:W3CDTF">2025-03-04T14:09:00Z</dcterms:created>
  <dcterms:modified xsi:type="dcterms:W3CDTF">2025-03-04T21:04:00Z</dcterms:modified>
  <cp:category/>
</cp:coreProperties>
</file>